
<file path=[Content_Types].xml><?xml version="1.0" encoding="utf-8"?>
<Types xmlns="http://schemas.openxmlformats.org/package/2006/content-types">
  <Override PartName="/word/charts/chart1.xml" ContentType="application/vnd.openxmlformats-officedocument.drawingml.chart+xml"/>
  <Override PartName="/customXml/itemProps2.xml" ContentType="application/vnd.openxmlformats-officedocument.customXmlProperties+xml"/>
  <Default Extension="png" ContentType="image/png"/>
  <Override PartName="/word/document.xml" ContentType="application/vnd.openxmlformats-officedocument.wordprocessingml.document.main+xml"/>
  <Override PartName="/word/footnotes.xml" ContentType="application/vnd.openxmlformats-officedocument.wordprocessingml.footnotes+xml"/>
  <Default Extension="xml" ContentType="application/xml"/>
  <Default Extension="jpeg" ContentType="image/jpeg"/>
  <Override PartName="/word/charts/chart11.xml" ContentType="application/vnd.openxmlformats-officedocument.drawingml.chart+xml"/>
  <Override PartName="/word/glossary/webSettings.xml" ContentType="application/vnd.openxmlformats-officedocument.wordprocessingml.webSettings+xml"/>
  <Default Extension="rels" ContentType="application/vnd.openxmlformats-package.relationships+xml"/>
  <Override PartName="/word/charts/chart8.xml" ContentType="application/vnd.openxmlformats-officedocument.drawingml.chart+xml"/>
  <Override PartName="/word/charts/chart6.xml" ContentType="application/vnd.openxmlformats-officedocument.drawingml.chart+xml"/>
  <Override PartName="/word/footer3.xml" ContentType="application/vnd.openxmlformats-officedocument.wordprocessingml.footer+xml"/>
  <Override PartName="/word/webSettings.xml" ContentType="application/vnd.openxmlformats-officedocument.wordprocessingml.webSettings+xml"/>
  <Override PartName="/word/header3.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charts/chart4.xml" ContentType="application/vnd.openxmlformats-officedocument.drawingml.chart+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word/header1.xml" ContentType="application/vnd.openxmlformats-officedocument.wordprocessingml.header+xml"/>
  <Override PartName="/word/charts/chart2.xml" ContentType="application/vnd.openxmlformats-officedocument.drawingml.chart+xml"/>
  <Override PartName="/word/endnotes.xml" ContentType="application/vnd.openxmlformats-officedocument.wordprocessingml.endnotes+xml"/>
  <Override PartName="/word/charts/chart12.xml" ContentType="application/vnd.openxmlformats-officedocument.drawingml.chart+xml"/>
  <Override PartName="/word/glossary/document.xml" ContentType="application/vnd.openxmlformats-officedocument.wordprocessingml.document.glossary+xml"/>
  <Override PartName="/word/fontTable.xml" ContentType="application/vnd.openxmlformats-officedocument.wordprocessingml.fontTable+xml"/>
  <Override PartName="/word/glossary/styles.xml" ContentType="application/vnd.openxmlformats-officedocument.wordprocessingml.styles+xml"/>
  <Override PartName="/customXml/itemProps1.xml" ContentType="application/vnd.openxmlformats-officedocument.customXmlProperties+xml"/>
  <Override PartName="/word/charts/chart10.xml" ContentType="application/vnd.openxmlformats-officedocument.drawingml.chart+xml"/>
  <Override PartName="/word/charts/chart9.xml" ContentType="application/vnd.openxmlformats-officedocument.drawingml.chart+xml"/>
  <Override PartName="/word/charts/chart7.xml" ContentType="application/vnd.openxmlformats-officedocument.drawingml.chart+xml"/>
  <Override PartName="/word/numbering.xml" ContentType="application/vnd.openxmlformats-officedocument.wordprocessingml.numbering+xml"/>
  <Override PartName="/word/glossary/fontTable.xml" ContentType="application/vnd.openxmlformats-officedocument.wordprocessingml.fontTable+xml"/>
  <Override PartName="/word/charts/chart5.xml" ContentType="application/vnd.openxmlformats-officedocument.drawingml.chart+xml"/>
  <Default Extension="gif" ContentType="image/gif"/>
  <Override PartName="/word/footer2.xml" ContentType="application/vnd.openxmlformats-officedocument.wordprocessingml.footer+xml"/>
  <Override PartName="/word/glossary/settings.xml" ContentType="application/vnd.openxmlformats-officedocument.wordprocessingml.settings+xml"/>
  <Override PartName="/word/theme/theme1.xml" ContentType="application/vnd.openxmlformats-officedocument.theme+xml"/>
  <Override PartName="/word/charts/chart3.xml" ContentType="application/vnd.openxmlformats-officedocument.drawingml.chart+xml"/>
  <Override PartName="/word/header2.xml" ContentType="application/vnd.openxmlformats-officedocument.wordprocessingml.header+xml"/>
  <Override PartName="/word/charts/chart13.xml" ContentType="application/vnd.openxmlformats-officedocument.drawingml.chart+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tbl>
      <w:tblPr>
        <w:tblpPr w:leftFromText="187" w:rightFromText="187" w:horzAnchor="margin" w:tblpYSpec="bottom"/>
        <w:tblW w:w="3000" w:type="pct"/>
        <w:tblLook w:val="04A0"/>
      </w:tblPr>
      <w:tblGrid>
        <w:gridCol w:w="5573"/>
      </w:tblGrid>
      <w:tr w:rsidR="004E0111">
        <w:tc>
          <w:tcPr>
            <w:tcW w:w="5573" w:type="dxa"/>
          </w:tcPr>
          <w:p w:rsidR="004E0111" w:rsidRDefault="004E0111" w:rsidP="004E0111">
            <w:pPr>
              <w:pStyle w:val="Sansinterligne"/>
              <w:rPr>
                <w:rFonts w:asciiTheme="majorHAnsi" w:eastAsiaTheme="majorEastAsia" w:hAnsiTheme="majorHAnsi" w:cstheme="majorBidi"/>
                <w:b/>
                <w:bCs/>
                <w:color w:val="365F91" w:themeColor="accent1" w:themeShade="BF"/>
                <w:sz w:val="48"/>
                <w:szCs w:val="48"/>
              </w:rPr>
            </w:pPr>
            <w:bookmarkStart w:id="0" w:name="OLE_LINK1"/>
            <w:bookmarkStart w:id="1" w:name="OLE_LINK2"/>
            <w:r>
              <w:rPr>
                <w:rFonts w:asciiTheme="majorHAnsi" w:eastAsiaTheme="majorEastAsia" w:hAnsiTheme="majorHAnsi" w:cstheme="majorBidi"/>
                <w:b/>
                <w:bCs/>
                <w:color w:val="365F91" w:themeColor="accent1" w:themeShade="BF"/>
                <w:sz w:val="48"/>
                <w:szCs w:val="48"/>
              </w:rPr>
              <w:t>La perception de la PLV en surface de vente par le consommateur</w:t>
            </w:r>
            <w:bookmarkEnd w:id="0"/>
            <w:bookmarkEnd w:id="1"/>
          </w:p>
        </w:tc>
      </w:tr>
      <w:tr w:rsidR="004E0111">
        <w:sdt>
          <w:sdtPr>
            <w:rPr>
              <w:color w:val="484329" w:themeColor="background2" w:themeShade="3F"/>
              <w:sz w:val="28"/>
              <w:szCs w:val="28"/>
            </w:rPr>
            <w:alias w:val="Sous-titre"/>
            <w:id w:val="703864195"/>
            <w:placeholder>
              <w:docPart w:val="9537B0326D1B4748821FD2F83D0397F1"/>
            </w:placeholder>
            <w:dataBinding w:prefixMappings="xmlns:ns0='http://schemas.openxmlformats.org/package/2006/metadata/core-properties' xmlns:ns1='http://purl.org/dc/elements/1.1/'" w:xpath="/ns0:coreProperties[1]/ns1:subject[1]" w:storeItemID="{6C3C8BC8-F283-45AE-878A-BAB7291924A1}"/>
            <w:text/>
          </w:sdtPr>
          <w:sdtContent>
            <w:tc>
              <w:tcPr>
                <w:tcW w:w="5573" w:type="dxa"/>
              </w:tcPr>
              <w:p w:rsidR="004E0111" w:rsidRDefault="004E0111" w:rsidP="004E0111">
                <w:pPr>
                  <w:pStyle w:val="Sansinterligne"/>
                  <w:rPr>
                    <w:color w:val="484329" w:themeColor="background2" w:themeShade="3F"/>
                    <w:sz w:val="28"/>
                    <w:szCs w:val="28"/>
                  </w:rPr>
                </w:pPr>
                <w:r>
                  <w:rPr>
                    <w:color w:val="484329" w:themeColor="background2" w:themeShade="3F"/>
                    <w:sz w:val="28"/>
                    <w:szCs w:val="28"/>
                  </w:rPr>
                  <w:t>Comportement du Consommateur</w:t>
                </w:r>
              </w:p>
            </w:tc>
          </w:sdtContent>
        </w:sdt>
      </w:tr>
      <w:tr w:rsidR="004E0111">
        <w:tc>
          <w:tcPr>
            <w:tcW w:w="5573" w:type="dxa"/>
          </w:tcPr>
          <w:p w:rsidR="004E0111" w:rsidRDefault="004E0111">
            <w:pPr>
              <w:pStyle w:val="Sansinterligne"/>
              <w:rPr>
                <w:color w:val="484329" w:themeColor="background2" w:themeShade="3F"/>
                <w:sz w:val="28"/>
                <w:szCs w:val="28"/>
              </w:rPr>
            </w:pPr>
          </w:p>
        </w:tc>
      </w:tr>
      <w:tr w:rsidR="004E0111">
        <w:tc>
          <w:tcPr>
            <w:tcW w:w="5573" w:type="dxa"/>
          </w:tcPr>
          <w:p w:rsidR="004E0111" w:rsidRDefault="004E0111" w:rsidP="0052726E">
            <w:pPr>
              <w:pStyle w:val="Sansinterligne"/>
            </w:pPr>
          </w:p>
        </w:tc>
      </w:tr>
      <w:tr w:rsidR="004E0111">
        <w:tc>
          <w:tcPr>
            <w:tcW w:w="5573" w:type="dxa"/>
          </w:tcPr>
          <w:p w:rsidR="004E0111" w:rsidRDefault="004E0111">
            <w:pPr>
              <w:pStyle w:val="Sansinterligne"/>
            </w:pPr>
          </w:p>
        </w:tc>
      </w:tr>
      <w:tr w:rsidR="004E0111">
        <w:sdt>
          <w:sdtPr>
            <w:rPr>
              <w:b/>
              <w:bCs/>
            </w:rPr>
            <w:alias w:val="Date"/>
            <w:id w:val="703864210"/>
            <w:placeholder>
              <w:docPart w:val="C00DAFD19CA3419B9CD092E4B503FF93"/>
            </w:placeholder>
            <w:dataBinding w:prefixMappings="xmlns:ns0='http://schemas.microsoft.com/office/2006/coverPageProps'" w:xpath="/ns0:CoverPageProperties[1]/ns0:PublishDate[1]" w:storeItemID="{55AF091B-3C7A-41E3-B477-F2FDAA23CFDA}"/>
            <w:date w:fullDate="2012-02-19T00:00:00Z">
              <w:dateFormat w:val="dd/MM/yyyy"/>
              <w:lid w:val="fr-FR"/>
              <w:storeMappedDataAs w:val="dateTime"/>
              <w:calendar w:val="gregorian"/>
            </w:date>
          </w:sdtPr>
          <w:sdtContent>
            <w:tc>
              <w:tcPr>
                <w:tcW w:w="5573" w:type="dxa"/>
              </w:tcPr>
              <w:p w:rsidR="004E0111" w:rsidRDefault="008912E4" w:rsidP="008912E4">
                <w:pPr>
                  <w:pStyle w:val="Sansinterligne"/>
                  <w:rPr>
                    <w:b/>
                    <w:bCs/>
                  </w:rPr>
                </w:pPr>
                <w:r>
                  <w:rPr>
                    <w:b/>
                    <w:bCs/>
                  </w:rPr>
                  <w:t>1</w:t>
                </w:r>
                <w:r w:rsidR="0052726E">
                  <w:rPr>
                    <w:b/>
                    <w:bCs/>
                  </w:rPr>
                  <w:t>9/02/2012</w:t>
                </w:r>
              </w:p>
            </w:tc>
          </w:sdtContent>
        </w:sdt>
      </w:tr>
      <w:tr w:rsidR="004E0111">
        <w:tc>
          <w:tcPr>
            <w:tcW w:w="5573" w:type="dxa"/>
          </w:tcPr>
          <w:p w:rsidR="004E0111" w:rsidRDefault="004E0111">
            <w:pPr>
              <w:pStyle w:val="Sansinterligne"/>
              <w:rPr>
                <w:b/>
                <w:bCs/>
              </w:rPr>
            </w:pPr>
          </w:p>
        </w:tc>
      </w:tr>
    </w:tbl>
    <w:p w:rsidR="004E2F82" w:rsidRPr="00C0160F" w:rsidRDefault="00054C0F" w:rsidP="00C0160F">
      <w:r>
        <w:rPr>
          <w:noProof/>
        </w:rPr>
        <w:pict>
          <v:group id="_x0000_s1026" style="position:absolute;margin-left:7500.85pt;margin-top:0;width:264.55pt;height:690.65pt;z-index:251661824;mso-position-horizontal:right;mso-position-horizontal-relative:page;mso-position-vertical:bottom;mso-position-vertical-relative:page" coordorigin="5531,1258" coordsize="5291,13813">
            <v:shapetype id="_x0000_t32" coordsize="21600,21600" o:spt="32" o:oned="t" path="m0,0l21600,21600e" filled="f">
              <v:path arrowok="t" fillok="f" o:connecttype="none"/>
              <o:lock v:ext="edit" shapetype="t"/>
            </v:shapetype>
            <v:shape id="_x0000_s1027" type="#_x0000_t32" style="position:absolute;left:6519;top:1258;width:4303;height:10040;flip:x" o:connectortype="straight" strokecolor="#a7bfde [1620]"/>
            <v:group id="_x0000_s1028" style="position:absolute;left:5531;top:9226;width:5291;height:5845" coordorigin="5531,9226" coordsize="5291,5845">
              <v:shape id="_x0000_s1029" style="position:absolute;left:5531;top:9226;width:5291;height:5845;mso-position-horizontal-relative:text;mso-position-vertical-relative:text;mso-width-relative:page;mso-height-relative:page" coordsize="6418,6670" path="m6418,1185l6418,6670,1809,6669c974,5889,,3958,1407,1987hfc2830,,5591,411,6418,1185haxe" fillcolor="#a7bfde [1620]" stroked="f">
                <v:path arrowok="t"/>
              </v:shape>
              <v:oval id="_x0000_s1030" style="position:absolute;left:6117;top:10212;width:4526;height:4258;rotation:41366637fd;flip:y" fillcolor="#d3dfee [820]" stroked="f" strokecolor="#a7bfde [1620]"/>
              <v:oval id="_x0000_s1031" style="position:absolute;left:6217;top:10481;width:3424;height:3221;rotation:41366637fd;flip:y" fillcolor="#7ba0cd [2420]" stroked="f" strokecolor="#a7bfde [1620]"/>
            </v:group>
            <w10:wrap anchorx="page" anchory="page"/>
          </v:group>
        </w:pict>
      </w:r>
      <w:r>
        <w:rPr>
          <w:noProof/>
        </w:rPr>
        <w:pict>
          <v:group id="_x0000_s1037" style="position:absolute;margin-left:0;margin-top:0;width:464.8pt;height:380.95pt;z-index:251663872;mso-position-horizontal:left;mso-position-horizontal-relative:page;mso-position-vertical:top;mso-position-vertical-relative:page" coordorigin="15,15" coordsize="9296,7619">
            <v:shape id="_x0000_s1038" type="#_x0000_t32" style="position:absolute;left:15;top:15;width:7512;height:7386" o:connectortype="straight" strokecolor="#a7bfde [1620]"/>
            <v:group id="_x0000_s1039" style="position:absolute;left:7095;top:5418;width:2216;height:2216" coordorigin="7907,4350" coordsize="2216,2216">
              <v:oval id="_x0000_s1040" style="position:absolute;left:7907;top:4350;width:2216;height:2216" fillcolor="#a7bfde [1620]" stroked="f"/>
              <v:oval id="_x0000_s1041" style="position:absolute;left:7961;top:4684;width:1813;height:1813" fillcolor="#d3dfee [820]" stroked="f"/>
              <v:oval id="_x0000_s1042" style="position:absolute;left:8006;top:5027;width:1375;height:1375" fillcolor="#7ba0cd [2420]" stroked="f"/>
            </v:group>
            <w10:wrap anchorx="page" anchory="page"/>
          </v:group>
        </w:pict>
      </w:r>
      <w:r>
        <w:rPr>
          <w:noProof/>
        </w:rPr>
        <w:pict>
          <v:group id="_x0000_s1032" style="position:absolute;margin-left:10244.9pt;margin-top:0;width:332.7pt;height:227.25pt;z-index:251662848;mso-position-horizontal:right;mso-position-horizontal-relative:margin;mso-position-vertical:top;mso-position-vertical-relative:page" coordorigin="4136,15" coordsize="6654,4545">
            <v:shape id="_x0000_s1033" type="#_x0000_t32" style="position:absolute;left:4136;top:15;width:3058;height:3855" o:connectortype="straight" strokecolor="#a7bfde [1620]"/>
            <v:oval id="_x0000_s1034" style="position:absolute;left:6674;top:444;width:4116;height:4116" fillcolor="#a7bfde [1620]" stroked="f"/>
            <v:oval id="_x0000_s1035" style="position:absolute;left:6773;top:1058;width:3367;height:3367" fillcolor="#d3dfee [820]" stroked="f"/>
            <v:oval id="_x0000_s1036" style="position:absolute;left:6856;top:1709;width:2553;height:2553" fillcolor="#7ba0cd [2420]" stroked="f"/>
            <w10:wrap anchorx="margin" anchory="page"/>
          </v:group>
        </w:pict>
      </w:r>
      <w:r w:rsidR="00936A92" w:rsidRPr="00F57602">
        <w:br w:type="page"/>
      </w:r>
    </w:p>
    <w:p w:rsidR="000D6DEF" w:rsidRPr="00F4678F" w:rsidRDefault="000D6DEF" w:rsidP="0003359C">
      <w:pPr>
        <w:pStyle w:val="Titre2"/>
        <w:jc w:val="center"/>
        <w:rPr>
          <w:sz w:val="40"/>
        </w:rPr>
      </w:pPr>
      <w:r w:rsidRPr="00F4678F">
        <w:rPr>
          <w:sz w:val="40"/>
        </w:rPr>
        <w:t>Sommaire</w:t>
      </w:r>
    </w:p>
    <w:p w:rsidR="000D6DEF" w:rsidRDefault="000D6DEF" w:rsidP="000D6DEF"/>
    <w:p w:rsidR="000D6DEF" w:rsidRDefault="000D6DEF" w:rsidP="000D6DEF"/>
    <w:p w:rsidR="000D6DEF" w:rsidRPr="00C0160F" w:rsidRDefault="000D6DEF" w:rsidP="00C0160F">
      <w:r w:rsidRPr="00F4678F">
        <w:rPr>
          <w:b/>
          <w:sz w:val="28"/>
        </w:rPr>
        <w:t>Introduction</w:t>
      </w:r>
      <w:r w:rsidR="001E786D">
        <w:rPr>
          <w:b/>
          <w:sz w:val="28"/>
        </w:rPr>
        <w:tab/>
      </w:r>
      <w:r w:rsidR="001E786D">
        <w:rPr>
          <w:b/>
          <w:sz w:val="28"/>
        </w:rPr>
        <w:tab/>
      </w:r>
      <w:r w:rsidR="001E786D">
        <w:rPr>
          <w:b/>
          <w:sz w:val="28"/>
        </w:rPr>
        <w:tab/>
      </w:r>
      <w:r w:rsidR="001E786D">
        <w:rPr>
          <w:b/>
          <w:sz w:val="28"/>
        </w:rPr>
        <w:tab/>
      </w:r>
      <w:r w:rsidR="001E786D">
        <w:rPr>
          <w:b/>
          <w:sz w:val="28"/>
        </w:rPr>
        <w:tab/>
      </w:r>
      <w:r w:rsidR="001E786D">
        <w:rPr>
          <w:b/>
          <w:sz w:val="28"/>
        </w:rPr>
        <w:tab/>
      </w:r>
      <w:r w:rsidR="001E786D">
        <w:rPr>
          <w:b/>
          <w:sz w:val="28"/>
        </w:rPr>
        <w:tab/>
      </w:r>
      <w:r w:rsidR="001E786D">
        <w:rPr>
          <w:b/>
          <w:sz w:val="28"/>
        </w:rPr>
        <w:tab/>
      </w:r>
      <w:r w:rsidR="001E786D">
        <w:rPr>
          <w:b/>
          <w:sz w:val="28"/>
        </w:rPr>
        <w:tab/>
      </w:r>
      <w:r w:rsidR="001E786D" w:rsidRPr="00C0160F">
        <w:t>page 3</w:t>
      </w:r>
    </w:p>
    <w:p w:rsidR="001E786D" w:rsidRPr="00F4678F" w:rsidRDefault="001E786D" w:rsidP="000D6DEF">
      <w:pPr>
        <w:rPr>
          <w:b/>
          <w:sz w:val="28"/>
        </w:rPr>
      </w:pPr>
    </w:p>
    <w:p w:rsidR="000D6DEF" w:rsidRPr="00F4678F" w:rsidRDefault="000D6DEF" w:rsidP="000D6DEF">
      <w:pPr>
        <w:pStyle w:val="Paragraphedeliste"/>
        <w:ind w:left="0"/>
        <w:rPr>
          <w:b/>
          <w:sz w:val="28"/>
        </w:rPr>
      </w:pPr>
      <w:r w:rsidRPr="00F4678F">
        <w:rPr>
          <w:b/>
          <w:sz w:val="28"/>
        </w:rPr>
        <w:t>Présentation générale de la  PLV</w:t>
      </w:r>
      <w:r w:rsidR="001E786D">
        <w:rPr>
          <w:b/>
          <w:sz w:val="28"/>
        </w:rPr>
        <w:tab/>
      </w:r>
      <w:r w:rsidR="001E786D">
        <w:rPr>
          <w:b/>
          <w:sz w:val="28"/>
        </w:rPr>
        <w:tab/>
      </w:r>
      <w:r w:rsidR="001E786D">
        <w:rPr>
          <w:b/>
          <w:sz w:val="28"/>
        </w:rPr>
        <w:tab/>
      </w:r>
      <w:r w:rsidR="001E786D">
        <w:rPr>
          <w:b/>
          <w:sz w:val="28"/>
        </w:rPr>
        <w:tab/>
      </w:r>
      <w:r w:rsidR="001E786D">
        <w:rPr>
          <w:b/>
          <w:sz w:val="28"/>
        </w:rPr>
        <w:tab/>
      </w:r>
      <w:r w:rsidR="001E786D">
        <w:rPr>
          <w:b/>
          <w:sz w:val="28"/>
        </w:rPr>
        <w:tab/>
      </w:r>
      <w:r w:rsidR="001E786D" w:rsidRPr="001E786D">
        <w:t>page 4</w:t>
      </w:r>
    </w:p>
    <w:p w:rsidR="001E786D" w:rsidRDefault="000D6DEF" w:rsidP="000D6DEF">
      <w:pPr>
        <w:pStyle w:val="Paragraphedeliste"/>
        <w:ind w:left="0"/>
      </w:pPr>
      <w:r>
        <w:t>Définition</w:t>
      </w:r>
      <w:r w:rsidR="00094452">
        <w:tab/>
      </w:r>
      <w:r w:rsidR="00094452">
        <w:tab/>
      </w:r>
      <w:r w:rsidR="00094452">
        <w:tab/>
      </w:r>
      <w:r w:rsidR="00094452">
        <w:tab/>
      </w:r>
      <w:r w:rsidR="00094452">
        <w:tab/>
      </w:r>
      <w:r w:rsidR="00094452">
        <w:tab/>
      </w:r>
      <w:r w:rsidR="00094452">
        <w:tab/>
      </w:r>
      <w:r w:rsidR="00094452">
        <w:tab/>
      </w:r>
      <w:r w:rsidR="00094452">
        <w:tab/>
      </w:r>
      <w:r w:rsidR="00094452">
        <w:tab/>
        <w:t xml:space="preserve">page </w:t>
      </w:r>
      <w:r w:rsidR="00C0160F">
        <w:t>4</w:t>
      </w:r>
    </w:p>
    <w:p w:rsidR="000D6DEF" w:rsidRDefault="001E786D" w:rsidP="000D6DEF">
      <w:pPr>
        <w:pStyle w:val="Paragraphedeliste"/>
        <w:ind w:left="0"/>
      </w:pPr>
      <w:r>
        <w:t xml:space="preserve">Ses </w:t>
      </w:r>
      <w:r w:rsidR="000D6DEF">
        <w:t>fonctions</w:t>
      </w:r>
      <w:r w:rsidR="00C0160F">
        <w:tab/>
      </w:r>
      <w:r w:rsidR="00C0160F">
        <w:tab/>
      </w:r>
      <w:r w:rsidR="00C0160F">
        <w:tab/>
      </w:r>
      <w:r w:rsidR="00C0160F">
        <w:tab/>
      </w:r>
      <w:r w:rsidR="00C0160F">
        <w:tab/>
      </w:r>
      <w:r w:rsidR="00C0160F">
        <w:tab/>
      </w:r>
      <w:r w:rsidR="00C0160F">
        <w:tab/>
      </w:r>
      <w:r w:rsidR="00C0160F">
        <w:tab/>
      </w:r>
      <w:r w:rsidR="00C0160F">
        <w:tab/>
      </w:r>
      <w:r w:rsidR="00C0160F">
        <w:tab/>
        <w:t>page 5</w:t>
      </w:r>
    </w:p>
    <w:p w:rsidR="000D6DEF" w:rsidRDefault="000D6DEF" w:rsidP="000D6DEF">
      <w:pPr>
        <w:pStyle w:val="Paragraphedeliste"/>
        <w:ind w:left="0"/>
      </w:pPr>
      <w:r>
        <w:t>Les différentes PLV</w:t>
      </w:r>
      <w:r w:rsidR="00C0160F">
        <w:tab/>
      </w:r>
      <w:r w:rsidR="00C0160F">
        <w:tab/>
      </w:r>
      <w:r w:rsidR="00C0160F">
        <w:tab/>
      </w:r>
      <w:r w:rsidR="00C0160F">
        <w:tab/>
      </w:r>
      <w:r w:rsidR="00C0160F">
        <w:tab/>
      </w:r>
      <w:r w:rsidR="00C0160F">
        <w:tab/>
      </w:r>
      <w:r w:rsidR="00C0160F">
        <w:tab/>
      </w:r>
      <w:r w:rsidR="00C0160F">
        <w:tab/>
      </w:r>
      <w:r w:rsidR="00C0160F">
        <w:tab/>
        <w:t>page 7</w:t>
      </w:r>
    </w:p>
    <w:p w:rsidR="000D6DEF" w:rsidRDefault="001E786D" w:rsidP="000D6DEF">
      <w:pPr>
        <w:pStyle w:val="Paragraphedeliste"/>
        <w:ind w:left="0"/>
      </w:pPr>
      <w:r>
        <w:t>Sa m</w:t>
      </w:r>
      <w:r w:rsidR="000D6DEF">
        <w:t>ise en place</w:t>
      </w:r>
      <w:r>
        <w:tab/>
      </w:r>
      <w:r>
        <w:tab/>
      </w:r>
      <w:r>
        <w:tab/>
      </w:r>
      <w:r>
        <w:tab/>
      </w:r>
      <w:r>
        <w:tab/>
      </w:r>
      <w:r>
        <w:tab/>
      </w:r>
      <w:r>
        <w:tab/>
      </w:r>
      <w:r>
        <w:tab/>
      </w:r>
      <w:r>
        <w:tab/>
        <w:t>page 8</w:t>
      </w:r>
      <w:r>
        <w:tab/>
      </w:r>
    </w:p>
    <w:p w:rsidR="000D6DEF" w:rsidRDefault="000D6DEF" w:rsidP="000D6DEF">
      <w:pPr>
        <w:pStyle w:val="Paragraphedeliste"/>
        <w:ind w:left="0"/>
      </w:pPr>
    </w:p>
    <w:p w:rsidR="001E786D" w:rsidRDefault="001E786D" w:rsidP="000D6DEF">
      <w:pPr>
        <w:pStyle w:val="Paragraphedeliste"/>
        <w:ind w:left="0"/>
      </w:pPr>
    </w:p>
    <w:p w:rsidR="000D6DEF" w:rsidRDefault="0003359C" w:rsidP="000D6DEF">
      <w:pPr>
        <w:pStyle w:val="Paragraphedeliste"/>
        <w:ind w:left="0"/>
        <w:rPr>
          <w:b/>
          <w:sz w:val="28"/>
          <w:szCs w:val="28"/>
        </w:rPr>
      </w:pPr>
      <w:r w:rsidRPr="0003359C">
        <w:rPr>
          <w:b/>
          <w:sz w:val="28"/>
          <w:szCs w:val="28"/>
        </w:rPr>
        <w:t>La perception de la PLV dans le comportement du consommateur</w:t>
      </w:r>
      <w:r w:rsidR="001E786D">
        <w:rPr>
          <w:b/>
          <w:sz w:val="28"/>
          <w:szCs w:val="28"/>
        </w:rPr>
        <w:tab/>
      </w:r>
      <w:r w:rsidR="001E786D" w:rsidRPr="001E786D">
        <w:rPr>
          <w:szCs w:val="28"/>
        </w:rPr>
        <w:t>page 10</w:t>
      </w:r>
    </w:p>
    <w:p w:rsidR="0003359C" w:rsidRDefault="0003359C" w:rsidP="000D6DEF">
      <w:pPr>
        <w:pStyle w:val="Paragraphedeliste"/>
        <w:ind w:left="0"/>
      </w:pPr>
      <w:r>
        <w:t>La perception dans le processus d’achat</w:t>
      </w:r>
      <w:r w:rsidR="001E786D">
        <w:tab/>
      </w:r>
      <w:r w:rsidR="001E786D">
        <w:tab/>
      </w:r>
      <w:r w:rsidR="001E786D">
        <w:tab/>
      </w:r>
      <w:r w:rsidR="001E786D">
        <w:tab/>
      </w:r>
      <w:r w:rsidR="001E786D">
        <w:tab/>
      </w:r>
      <w:r w:rsidR="001E786D">
        <w:tab/>
        <w:t>page 10</w:t>
      </w:r>
    </w:p>
    <w:p w:rsidR="0003359C" w:rsidRDefault="0003359C" w:rsidP="000D6DEF">
      <w:pPr>
        <w:pStyle w:val="Paragraphedeliste"/>
        <w:ind w:left="0"/>
      </w:pPr>
      <w:r>
        <w:t>Interaction entre perception et PLV : conséquence sur le processus d’achat</w:t>
      </w:r>
      <w:r w:rsidR="001E786D">
        <w:tab/>
      </w:r>
      <w:r w:rsidR="001E786D">
        <w:tab/>
        <w:t>page 13</w:t>
      </w:r>
    </w:p>
    <w:p w:rsidR="000D6DEF" w:rsidRDefault="000D6DEF" w:rsidP="000D6DEF">
      <w:pPr>
        <w:pStyle w:val="Paragraphedeliste"/>
        <w:ind w:left="0"/>
      </w:pPr>
    </w:p>
    <w:p w:rsidR="001E786D" w:rsidRDefault="001E786D" w:rsidP="000D6DEF">
      <w:pPr>
        <w:pStyle w:val="Paragraphedeliste"/>
        <w:ind w:left="0"/>
      </w:pPr>
    </w:p>
    <w:p w:rsidR="000D6DEF" w:rsidRPr="00F4678F" w:rsidRDefault="000A22CB" w:rsidP="000D6DEF">
      <w:pPr>
        <w:pStyle w:val="Paragraphedeliste"/>
        <w:ind w:left="0"/>
        <w:rPr>
          <w:b/>
          <w:sz w:val="28"/>
        </w:rPr>
      </w:pPr>
      <w:r>
        <w:rPr>
          <w:b/>
          <w:sz w:val="28"/>
        </w:rPr>
        <w:t>Etude terrain</w:t>
      </w:r>
      <w:r w:rsidR="001E786D">
        <w:rPr>
          <w:b/>
          <w:sz w:val="28"/>
        </w:rPr>
        <w:tab/>
      </w:r>
      <w:r w:rsidR="001E786D">
        <w:rPr>
          <w:b/>
          <w:sz w:val="28"/>
        </w:rPr>
        <w:tab/>
      </w:r>
      <w:r w:rsidR="001E786D">
        <w:rPr>
          <w:b/>
          <w:sz w:val="28"/>
        </w:rPr>
        <w:tab/>
      </w:r>
      <w:r w:rsidR="001E786D">
        <w:rPr>
          <w:b/>
          <w:sz w:val="28"/>
        </w:rPr>
        <w:tab/>
      </w:r>
      <w:r w:rsidR="001E786D">
        <w:rPr>
          <w:b/>
          <w:sz w:val="28"/>
        </w:rPr>
        <w:tab/>
      </w:r>
      <w:r w:rsidR="001E786D">
        <w:rPr>
          <w:b/>
          <w:sz w:val="28"/>
        </w:rPr>
        <w:tab/>
      </w:r>
      <w:r w:rsidR="001E786D">
        <w:rPr>
          <w:b/>
          <w:sz w:val="28"/>
        </w:rPr>
        <w:tab/>
      </w:r>
      <w:r w:rsidR="001E786D">
        <w:rPr>
          <w:b/>
          <w:sz w:val="28"/>
        </w:rPr>
        <w:tab/>
      </w:r>
      <w:r w:rsidR="001E786D">
        <w:rPr>
          <w:b/>
          <w:sz w:val="28"/>
        </w:rPr>
        <w:tab/>
      </w:r>
      <w:r w:rsidR="00C0160F">
        <w:t>page 16</w:t>
      </w:r>
    </w:p>
    <w:p w:rsidR="000D6DEF" w:rsidRDefault="00C0160F" w:rsidP="000D6DEF">
      <w:pPr>
        <w:pStyle w:val="Paragraphedeliste"/>
        <w:ind w:left="0"/>
      </w:pPr>
      <w:r>
        <w:t>Méthode déployée</w:t>
      </w:r>
      <w:r>
        <w:tab/>
      </w:r>
      <w:r>
        <w:tab/>
      </w:r>
      <w:r>
        <w:tab/>
      </w:r>
      <w:r>
        <w:tab/>
      </w:r>
      <w:r>
        <w:tab/>
      </w:r>
      <w:r>
        <w:tab/>
      </w:r>
      <w:r>
        <w:tab/>
      </w:r>
      <w:r>
        <w:tab/>
      </w:r>
      <w:r>
        <w:tab/>
        <w:t>page 16</w:t>
      </w:r>
    </w:p>
    <w:p w:rsidR="000A22CB" w:rsidRDefault="000A22CB" w:rsidP="000A22CB">
      <w:pPr>
        <w:pStyle w:val="Paragraphedeliste"/>
        <w:ind w:left="0"/>
      </w:pPr>
      <w:r>
        <w:t xml:space="preserve">Analyse des résultats </w:t>
      </w:r>
      <w:r w:rsidR="001E786D">
        <w:tab/>
      </w:r>
      <w:r w:rsidR="001E786D">
        <w:tab/>
      </w:r>
      <w:r w:rsidR="001E786D">
        <w:tab/>
      </w:r>
      <w:r w:rsidR="001E786D">
        <w:tab/>
      </w:r>
      <w:r w:rsidR="001E786D">
        <w:tab/>
      </w:r>
      <w:r w:rsidR="001E786D">
        <w:tab/>
      </w:r>
      <w:r w:rsidR="001E786D">
        <w:tab/>
      </w:r>
      <w:r w:rsidR="001E786D">
        <w:tab/>
      </w:r>
      <w:r w:rsidR="001E786D">
        <w:tab/>
        <w:t>page</w:t>
      </w:r>
      <w:r w:rsidR="00C0160F">
        <w:t xml:space="preserve"> 17</w:t>
      </w:r>
    </w:p>
    <w:p w:rsidR="000D6DEF" w:rsidRDefault="000A22CB" w:rsidP="000A22CB">
      <w:pPr>
        <w:pStyle w:val="Paragraphedeliste"/>
        <w:ind w:left="0"/>
      </w:pPr>
      <w:r>
        <w:t xml:space="preserve">Synthèse </w:t>
      </w:r>
      <w:r w:rsidR="000D6DEF">
        <w:t xml:space="preserve"> </w:t>
      </w:r>
      <w:r w:rsidR="001E786D">
        <w:tab/>
      </w:r>
      <w:r w:rsidR="001E786D">
        <w:tab/>
      </w:r>
      <w:r w:rsidR="001E786D">
        <w:tab/>
      </w:r>
      <w:r w:rsidR="001E786D">
        <w:tab/>
      </w:r>
      <w:r w:rsidR="001E786D">
        <w:tab/>
      </w:r>
      <w:r w:rsidR="001E786D">
        <w:tab/>
      </w:r>
      <w:r w:rsidR="001E786D">
        <w:tab/>
      </w:r>
      <w:r w:rsidR="001E786D">
        <w:tab/>
      </w:r>
      <w:r w:rsidR="001E786D">
        <w:tab/>
      </w:r>
      <w:r w:rsidR="001E786D">
        <w:tab/>
        <w:t>page</w:t>
      </w:r>
      <w:r w:rsidR="00C0160F">
        <w:t xml:space="preserve"> 19</w:t>
      </w:r>
    </w:p>
    <w:p w:rsidR="00C0160F" w:rsidRDefault="00C0160F" w:rsidP="000D6DEF">
      <w:pPr>
        <w:rPr>
          <w:b/>
          <w:sz w:val="28"/>
        </w:rPr>
      </w:pPr>
    </w:p>
    <w:p w:rsidR="000D6DEF" w:rsidRPr="00F4678F" w:rsidRDefault="000D6DEF" w:rsidP="000D6DEF">
      <w:pPr>
        <w:rPr>
          <w:b/>
          <w:sz w:val="28"/>
        </w:rPr>
      </w:pPr>
      <w:r w:rsidRPr="00F4678F">
        <w:rPr>
          <w:b/>
          <w:sz w:val="28"/>
        </w:rPr>
        <w:t>Conclusion</w:t>
      </w:r>
      <w:r w:rsidR="001E786D">
        <w:rPr>
          <w:b/>
          <w:sz w:val="28"/>
        </w:rPr>
        <w:tab/>
      </w:r>
      <w:r w:rsidR="001E786D">
        <w:rPr>
          <w:b/>
          <w:sz w:val="28"/>
        </w:rPr>
        <w:tab/>
      </w:r>
      <w:r w:rsidR="001E786D">
        <w:rPr>
          <w:b/>
          <w:sz w:val="28"/>
        </w:rPr>
        <w:tab/>
      </w:r>
      <w:r w:rsidR="001E786D">
        <w:rPr>
          <w:b/>
          <w:sz w:val="28"/>
        </w:rPr>
        <w:tab/>
      </w:r>
      <w:r w:rsidR="001E786D">
        <w:rPr>
          <w:b/>
          <w:sz w:val="28"/>
        </w:rPr>
        <w:tab/>
      </w:r>
      <w:r w:rsidR="001E786D">
        <w:rPr>
          <w:b/>
          <w:sz w:val="28"/>
        </w:rPr>
        <w:tab/>
      </w:r>
      <w:r w:rsidR="001E786D">
        <w:rPr>
          <w:b/>
          <w:sz w:val="28"/>
        </w:rPr>
        <w:tab/>
      </w:r>
      <w:r w:rsidR="001E786D">
        <w:rPr>
          <w:b/>
          <w:sz w:val="28"/>
        </w:rPr>
        <w:tab/>
      </w:r>
      <w:r w:rsidR="001E786D">
        <w:rPr>
          <w:b/>
          <w:sz w:val="28"/>
        </w:rPr>
        <w:tab/>
      </w:r>
      <w:r w:rsidR="001E786D">
        <w:rPr>
          <w:b/>
          <w:sz w:val="28"/>
        </w:rPr>
        <w:tab/>
      </w:r>
      <w:r w:rsidR="001E786D" w:rsidRPr="001E786D">
        <w:t>page</w:t>
      </w:r>
      <w:r w:rsidR="00C0160F">
        <w:t xml:space="preserve"> 21</w:t>
      </w:r>
    </w:p>
    <w:p w:rsidR="000D6DEF" w:rsidRDefault="000D6DEF" w:rsidP="000D6DEF">
      <w:pPr>
        <w:rPr>
          <w:b/>
          <w:sz w:val="28"/>
        </w:rPr>
      </w:pPr>
      <w:r w:rsidRPr="00F4678F">
        <w:rPr>
          <w:b/>
          <w:sz w:val="28"/>
        </w:rPr>
        <w:t>Sources</w:t>
      </w:r>
      <w:r w:rsidR="001E786D">
        <w:rPr>
          <w:b/>
          <w:sz w:val="28"/>
        </w:rPr>
        <w:tab/>
      </w:r>
      <w:r w:rsidR="001E786D">
        <w:rPr>
          <w:b/>
          <w:sz w:val="28"/>
        </w:rPr>
        <w:tab/>
      </w:r>
      <w:r w:rsidR="001E786D">
        <w:rPr>
          <w:b/>
          <w:sz w:val="28"/>
        </w:rPr>
        <w:tab/>
      </w:r>
      <w:r w:rsidR="001E786D">
        <w:rPr>
          <w:b/>
          <w:sz w:val="28"/>
        </w:rPr>
        <w:tab/>
      </w:r>
      <w:r w:rsidR="001E786D">
        <w:rPr>
          <w:b/>
          <w:sz w:val="28"/>
        </w:rPr>
        <w:tab/>
      </w:r>
      <w:r w:rsidR="001E786D">
        <w:rPr>
          <w:b/>
          <w:sz w:val="28"/>
        </w:rPr>
        <w:tab/>
      </w:r>
      <w:r w:rsidR="001E786D">
        <w:rPr>
          <w:b/>
          <w:sz w:val="28"/>
        </w:rPr>
        <w:tab/>
      </w:r>
      <w:r w:rsidR="001E786D">
        <w:rPr>
          <w:b/>
          <w:sz w:val="28"/>
        </w:rPr>
        <w:tab/>
      </w:r>
      <w:r w:rsidR="001E786D">
        <w:rPr>
          <w:b/>
          <w:sz w:val="28"/>
        </w:rPr>
        <w:tab/>
      </w:r>
      <w:r w:rsidR="001E786D">
        <w:rPr>
          <w:b/>
          <w:sz w:val="28"/>
        </w:rPr>
        <w:tab/>
      </w:r>
      <w:r w:rsidR="001E786D" w:rsidRPr="001E786D">
        <w:t>page</w:t>
      </w:r>
      <w:r w:rsidR="00C0160F">
        <w:t>23</w:t>
      </w:r>
    </w:p>
    <w:p w:rsidR="000A22CB" w:rsidRDefault="000A22CB" w:rsidP="000D6DEF">
      <w:pPr>
        <w:rPr>
          <w:b/>
          <w:sz w:val="28"/>
        </w:rPr>
      </w:pPr>
      <w:r>
        <w:rPr>
          <w:b/>
          <w:sz w:val="28"/>
        </w:rPr>
        <w:t xml:space="preserve">Annexes </w:t>
      </w:r>
      <w:r w:rsidR="001E786D">
        <w:rPr>
          <w:b/>
          <w:sz w:val="28"/>
        </w:rPr>
        <w:tab/>
      </w:r>
      <w:r w:rsidR="001E786D">
        <w:rPr>
          <w:b/>
          <w:sz w:val="28"/>
        </w:rPr>
        <w:tab/>
      </w:r>
      <w:r w:rsidR="001E786D">
        <w:rPr>
          <w:b/>
          <w:sz w:val="28"/>
        </w:rPr>
        <w:tab/>
      </w:r>
      <w:r w:rsidR="001E786D">
        <w:rPr>
          <w:b/>
          <w:sz w:val="28"/>
        </w:rPr>
        <w:tab/>
      </w:r>
      <w:r w:rsidR="001E786D">
        <w:rPr>
          <w:b/>
          <w:sz w:val="28"/>
        </w:rPr>
        <w:tab/>
      </w:r>
      <w:r w:rsidR="001E786D">
        <w:rPr>
          <w:b/>
          <w:sz w:val="28"/>
        </w:rPr>
        <w:tab/>
      </w:r>
      <w:r w:rsidR="001E786D">
        <w:rPr>
          <w:b/>
          <w:sz w:val="28"/>
        </w:rPr>
        <w:tab/>
      </w:r>
      <w:r w:rsidR="001E786D">
        <w:rPr>
          <w:b/>
          <w:sz w:val="28"/>
        </w:rPr>
        <w:tab/>
      </w:r>
      <w:r w:rsidR="001E786D">
        <w:rPr>
          <w:b/>
          <w:sz w:val="28"/>
        </w:rPr>
        <w:tab/>
      </w:r>
      <w:r w:rsidR="001E786D">
        <w:rPr>
          <w:b/>
          <w:sz w:val="28"/>
        </w:rPr>
        <w:tab/>
      </w:r>
      <w:r w:rsidR="001E786D" w:rsidRPr="001E786D">
        <w:t>page</w:t>
      </w:r>
      <w:r w:rsidR="00C0160F">
        <w:t xml:space="preserve"> 24</w:t>
      </w:r>
    </w:p>
    <w:p w:rsidR="000D6DEF" w:rsidRDefault="000D6DEF">
      <w:pPr>
        <w:spacing w:after="0" w:line="240" w:lineRule="auto"/>
        <w:rPr>
          <w:b/>
          <w:sz w:val="28"/>
        </w:rPr>
      </w:pPr>
      <w:r>
        <w:rPr>
          <w:b/>
          <w:sz w:val="28"/>
        </w:rPr>
        <w:br w:type="page"/>
      </w:r>
    </w:p>
    <w:p w:rsidR="000D6DEF" w:rsidRPr="00F4678F" w:rsidRDefault="000D6DEF" w:rsidP="000D6DEF">
      <w:pPr>
        <w:pStyle w:val="Titre2"/>
        <w:rPr>
          <w:sz w:val="40"/>
        </w:rPr>
      </w:pPr>
      <w:r w:rsidRPr="00F4678F">
        <w:rPr>
          <w:sz w:val="40"/>
        </w:rPr>
        <w:t>Introduction</w:t>
      </w:r>
    </w:p>
    <w:p w:rsidR="000D6DEF" w:rsidRDefault="000D6DEF" w:rsidP="000D6DEF"/>
    <w:p w:rsidR="000D6DEF" w:rsidRDefault="000D6DEF" w:rsidP="000D6DEF"/>
    <w:p w:rsidR="000D6DEF" w:rsidRPr="009A22B3" w:rsidRDefault="000D6DEF" w:rsidP="00770F4B">
      <w:pPr>
        <w:pStyle w:val="Corpsdetexte"/>
        <w:spacing w:line="360" w:lineRule="auto"/>
        <w:ind w:firstLine="340"/>
        <w:rPr>
          <w:rFonts w:asciiTheme="minorHAnsi" w:hAnsiTheme="minorHAnsi" w:cstheme="minorHAnsi"/>
        </w:rPr>
      </w:pPr>
      <w:r w:rsidRPr="009A22B3">
        <w:rPr>
          <w:rFonts w:asciiTheme="minorHAnsi" w:hAnsiTheme="minorHAnsi" w:cstheme="minorHAnsi"/>
        </w:rPr>
        <w:t>Le point de vente es</w:t>
      </w:r>
      <w:r w:rsidR="00770F4B">
        <w:rPr>
          <w:rFonts w:asciiTheme="minorHAnsi" w:hAnsiTheme="minorHAnsi" w:cstheme="minorHAnsi"/>
        </w:rPr>
        <w:t>t un « média » de communication</w:t>
      </w:r>
      <w:r w:rsidRPr="009A22B3">
        <w:rPr>
          <w:rFonts w:asciiTheme="minorHAnsi" w:hAnsiTheme="minorHAnsi" w:cstheme="minorHAnsi"/>
        </w:rPr>
        <w:t xml:space="preserve"> puisqu’il peut influencer les variables comportementales du client. </w:t>
      </w:r>
      <w:r w:rsidR="00770F4B">
        <w:rPr>
          <w:rFonts w:asciiTheme="minorHAnsi" w:hAnsiTheme="minorHAnsi" w:cstheme="minorHAnsi"/>
        </w:rPr>
        <w:t xml:space="preserve">Ainsi, il est primordial pour une enseigne d’être présente sur un point de vente autrement que par ses produits dans les linéaires. On trouve dans un lieu de vente : </w:t>
      </w:r>
      <w:r w:rsidRPr="009A22B3">
        <w:rPr>
          <w:rFonts w:asciiTheme="minorHAnsi" w:hAnsiTheme="minorHAnsi" w:cstheme="minorHAnsi"/>
        </w:rPr>
        <w:t xml:space="preserve"> </w:t>
      </w:r>
    </w:p>
    <w:p w:rsidR="000D6DEF" w:rsidRPr="009A22B3" w:rsidRDefault="000D6DEF" w:rsidP="00E66073">
      <w:pPr>
        <w:pStyle w:val="Corpsdetexte"/>
        <w:numPr>
          <w:ilvl w:val="0"/>
          <w:numId w:val="5"/>
        </w:numPr>
        <w:spacing w:line="360" w:lineRule="auto"/>
        <w:rPr>
          <w:rFonts w:asciiTheme="minorHAnsi" w:hAnsiTheme="minorHAnsi" w:cstheme="minorHAnsi"/>
        </w:rPr>
      </w:pPr>
      <w:r w:rsidRPr="009A22B3">
        <w:rPr>
          <w:rFonts w:asciiTheme="minorHAnsi" w:hAnsiTheme="minorHAnsi" w:cstheme="minorHAnsi"/>
        </w:rPr>
        <w:t>La PLV</w:t>
      </w:r>
      <w:r w:rsidR="00770F4B">
        <w:rPr>
          <w:rFonts w:asciiTheme="minorHAnsi" w:hAnsiTheme="minorHAnsi" w:cstheme="minorHAnsi"/>
        </w:rPr>
        <w:t> : publicité sur lieu de vente</w:t>
      </w:r>
    </w:p>
    <w:p w:rsidR="000D6DEF" w:rsidRPr="009A22B3" w:rsidRDefault="00770F4B" w:rsidP="00E66073">
      <w:pPr>
        <w:pStyle w:val="Corpsdetexte"/>
        <w:numPr>
          <w:ilvl w:val="0"/>
          <w:numId w:val="5"/>
        </w:numPr>
        <w:spacing w:line="360" w:lineRule="auto"/>
        <w:rPr>
          <w:rFonts w:asciiTheme="minorHAnsi" w:hAnsiTheme="minorHAnsi" w:cstheme="minorHAnsi"/>
        </w:rPr>
      </w:pPr>
      <w:r w:rsidRPr="009A22B3">
        <w:rPr>
          <w:rFonts w:asciiTheme="minorHAnsi" w:hAnsiTheme="minorHAnsi" w:cstheme="minorHAnsi"/>
        </w:rPr>
        <w:t>L’ILV</w:t>
      </w:r>
      <w:r>
        <w:rPr>
          <w:rFonts w:asciiTheme="minorHAnsi" w:hAnsiTheme="minorHAnsi" w:cstheme="minorHAnsi"/>
        </w:rPr>
        <w:t> : information sur lieu de vente</w:t>
      </w:r>
    </w:p>
    <w:p w:rsidR="00770F4B" w:rsidRDefault="000D6DEF" w:rsidP="00770F4B">
      <w:pPr>
        <w:pStyle w:val="Corpsdetexte"/>
        <w:numPr>
          <w:ilvl w:val="0"/>
          <w:numId w:val="5"/>
        </w:numPr>
        <w:spacing w:line="360" w:lineRule="auto"/>
        <w:rPr>
          <w:rFonts w:asciiTheme="minorHAnsi" w:hAnsiTheme="minorHAnsi" w:cstheme="minorHAnsi"/>
        </w:rPr>
      </w:pPr>
      <w:r w:rsidRPr="009A22B3">
        <w:rPr>
          <w:rFonts w:asciiTheme="minorHAnsi" w:hAnsiTheme="minorHAnsi" w:cstheme="minorHAnsi"/>
        </w:rPr>
        <w:t>La signalétique</w:t>
      </w:r>
    </w:p>
    <w:p w:rsidR="00770F4B" w:rsidRDefault="00770F4B" w:rsidP="00770F4B">
      <w:pPr>
        <w:pStyle w:val="Corpsdetexte"/>
        <w:spacing w:line="360" w:lineRule="auto"/>
        <w:rPr>
          <w:rFonts w:asciiTheme="minorHAnsi" w:hAnsiTheme="minorHAnsi" w:cstheme="minorHAnsi"/>
        </w:rPr>
      </w:pPr>
    </w:p>
    <w:p w:rsidR="00C74935" w:rsidRDefault="00770F4B" w:rsidP="00770F4B">
      <w:pPr>
        <w:pStyle w:val="Corpsdetexte"/>
        <w:spacing w:line="360" w:lineRule="auto"/>
        <w:ind w:firstLine="340"/>
        <w:rPr>
          <w:rFonts w:asciiTheme="minorHAnsi" w:hAnsiTheme="minorHAnsi" w:cstheme="minorHAnsi"/>
        </w:rPr>
      </w:pPr>
      <w:r>
        <w:rPr>
          <w:rFonts w:asciiTheme="minorHAnsi" w:hAnsiTheme="minorHAnsi" w:cstheme="minorHAnsi"/>
        </w:rPr>
        <w:t xml:space="preserve">Nous souhaitons nous intéresser plus particulièrement à la PLV. En effet, celle-ci est devenue omniprésente sur les lieux de vente. Elle a connu un réel essor, de par ses effets sur les ventes mais aussi de par l’information qu’elle prodigue au client qui se sent guidé et rassuré par une bonne PLV. Car la PLV émet un bref rappel de tous les messages véhiculés par les autres médias sur une marque. Les entreprises choisissent donc désormais de faire appel à des agences spécialisées en PLV pour mieux se différencier sur le point de vente. </w:t>
      </w:r>
    </w:p>
    <w:p w:rsidR="00C74935" w:rsidRDefault="00C74935" w:rsidP="00770F4B">
      <w:pPr>
        <w:pStyle w:val="Corpsdetexte"/>
        <w:spacing w:line="360" w:lineRule="auto"/>
        <w:ind w:firstLine="340"/>
        <w:rPr>
          <w:rFonts w:asciiTheme="minorHAnsi" w:hAnsiTheme="minorHAnsi" w:cstheme="minorHAnsi"/>
        </w:rPr>
      </w:pPr>
    </w:p>
    <w:p w:rsidR="00C74935" w:rsidRDefault="00054C0F" w:rsidP="00770F4B">
      <w:pPr>
        <w:pStyle w:val="Corpsdetexte"/>
        <w:spacing w:line="360" w:lineRule="auto"/>
        <w:ind w:firstLine="340"/>
        <w:rPr>
          <w:rFonts w:asciiTheme="minorHAnsi" w:hAnsiTheme="minorHAnsi" w:cstheme="minorHAnsi"/>
        </w:rPr>
      </w:pPr>
      <w:r>
        <w:rPr>
          <w:rFonts w:asciiTheme="minorHAnsi" w:hAnsiTheme="minorHAnsi" w:cstheme="minorHAnsi"/>
          <w:noProof/>
          <w:lang w:eastAsia="fr-FR"/>
        </w:rPr>
        <w:pict>
          <v:rect id="_x0000_s1099" style="position:absolute;left:0;text-align:left;margin-left:-3.05pt;margin-top:17.5pt;width:467.2pt;height:41.85pt;z-index:251665920" filled="f"/>
        </w:pict>
      </w:r>
      <w:r w:rsidR="00C74935">
        <w:rPr>
          <w:rFonts w:asciiTheme="minorHAnsi" w:hAnsiTheme="minorHAnsi" w:cstheme="minorHAnsi"/>
        </w:rPr>
        <w:t xml:space="preserve">Ainsi, la problématique posée est la suivante : </w:t>
      </w:r>
    </w:p>
    <w:p w:rsidR="00770F4B" w:rsidRPr="00C74935" w:rsidRDefault="00C74935" w:rsidP="00770F4B">
      <w:pPr>
        <w:pStyle w:val="Corpsdetexte"/>
        <w:spacing w:line="360" w:lineRule="auto"/>
        <w:ind w:firstLine="340"/>
        <w:rPr>
          <w:rFonts w:asciiTheme="minorHAnsi" w:hAnsiTheme="minorHAnsi" w:cstheme="minorHAnsi"/>
          <w:i/>
        </w:rPr>
      </w:pPr>
      <w:r w:rsidRPr="00C74935">
        <w:rPr>
          <w:rFonts w:asciiTheme="minorHAnsi" w:hAnsiTheme="minorHAnsi" w:cstheme="minorHAnsi"/>
          <w:i/>
        </w:rPr>
        <w:t>Quel est le rôle de la PLV sur un point de vente et son impact sur la perception du consommateur ?</w:t>
      </w:r>
    </w:p>
    <w:p w:rsidR="00C74935" w:rsidRDefault="00C74935" w:rsidP="00770F4B">
      <w:pPr>
        <w:pStyle w:val="Corpsdetexte"/>
        <w:spacing w:line="360" w:lineRule="auto"/>
        <w:ind w:firstLine="340"/>
        <w:rPr>
          <w:rFonts w:asciiTheme="minorHAnsi" w:hAnsiTheme="minorHAnsi" w:cstheme="minorHAnsi"/>
        </w:rPr>
      </w:pPr>
    </w:p>
    <w:p w:rsidR="00A55D99" w:rsidRDefault="00770F4B" w:rsidP="00A55D99">
      <w:pPr>
        <w:pStyle w:val="Corpsdetexte"/>
        <w:spacing w:line="360" w:lineRule="auto"/>
        <w:ind w:firstLine="340"/>
        <w:jc w:val="left"/>
        <w:rPr>
          <w:rFonts w:asciiTheme="minorHAnsi" w:hAnsiTheme="minorHAnsi" w:cstheme="minorHAnsi"/>
        </w:rPr>
      </w:pPr>
      <w:r>
        <w:rPr>
          <w:rFonts w:asciiTheme="minorHAnsi" w:hAnsiTheme="minorHAnsi" w:cstheme="minorHAnsi"/>
        </w:rPr>
        <w:t xml:space="preserve">Notre travail portera sur la Publicité sur Lieu de Vente (physique) en consacrant une </w:t>
      </w:r>
      <w:r w:rsidR="002563ED">
        <w:rPr>
          <w:rFonts w:asciiTheme="minorHAnsi" w:hAnsiTheme="minorHAnsi" w:cstheme="minorHAnsi"/>
        </w:rPr>
        <w:t>recherche</w:t>
      </w:r>
      <w:r>
        <w:rPr>
          <w:rFonts w:asciiTheme="minorHAnsi" w:hAnsiTheme="minorHAnsi" w:cstheme="minorHAnsi"/>
        </w:rPr>
        <w:t xml:space="preserve"> sur ce phénomène en premier lieu. En deuxième lieu, nous présenterons ce qu’est la perception du consommateur et comment celle-ci impacte sur le processus d’achat. En dernier lieu, nous mettrons en avant notre étude terrain et livrerons une analyse détaillée de nos résultats.</w:t>
      </w:r>
    </w:p>
    <w:p w:rsidR="000D6DEF" w:rsidRPr="00AF3E58" w:rsidRDefault="00A55D99" w:rsidP="00AF3E58">
      <w:pPr>
        <w:spacing w:after="0" w:line="240" w:lineRule="auto"/>
        <w:rPr>
          <w:rFonts w:asciiTheme="minorHAnsi" w:eastAsia="Times New Roman" w:hAnsiTheme="minorHAnsi" w:cstheme="minorHAnsi"/>
          <w:bCs/>
          <w:color w:val="000000"/>
          <w:szCs w:val="18"/>
        </w:rPr>
      </w:pPr>
      <w:r w:rsidRPr="0057468E">
        <w:rPr>
          <w:noProof/>
          <w:u w:val="single"/>
          <w:lang w:eastAsia="fr-FR"/>
        </w:rPr>
        <w:drawing>
          <wp:anchor distT="0" distB="0" distL="114300" distR="114300" simplePos="0" relativeHeight="251619840" behindDoc="0" locked="0" layoutInCell="1" allowOverlap="1">
            <wp:simplePos x="0" y="0"/>
            <wp:positionH relativeFrom="margin">
              <wp:posOffset>2092960</wp:posOffset>
            </wp:positionH>
            <wp:positionV relativeFrom="margin">
              <wp:posOffset>6840220</wp:posOffset>
            </wp:positionV>
            <wp:extent cx="1460500" cy="1647825"/>
            <wp:effectExtent l="0" t="0" r="0" b="0"/>
            <wp:wrapSquare wrapText="bothSides"/>
            <wp:docPr id="112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 name="Picture 5"/>
                    <pic:cNvPicPr>
                      <a:picLocks noChangeAspect="1" noChangeArrowheads="1"/>
                    </pic:cNvPicPr>
                  </pic:nvPicPr>
                  <pic:blipFill>
                    <a:blip r:embed="rId9" cstate="print">
                      <a:extLst>
                        <a:ext uri="{28A0092B-C50C-407E-A947-70E740481C1C}">
                          <a14:useLocalDpi xmlns:ve="http://schemas.openxmlformats.org/markup-compatibility/2006" xmlns:r="http://schemas.openxmlformats.org/officeDocument/2006/relationships" xmlns:m="http://schemas.openxmlformats.org/officeDocument/2006/math" xmlns:wp="http://schemas.openxmlformats.org/drawingml/2006/wordprocessingDrawing" xmlns:wne="http://schemas.microsoft.com/office/word/2006/wordml" xmlns:a="http://schemas.openxmlformats.org/drawingml/2006/main" xmlns:pic="http://schemas.openxmlformats.org/drawingml/2006/pictur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val="0"/>
                        </a:ext>
                      </a:extLst>
                    </a:blip>
                    <a:srcRect/>
                    <a:stretch>
                      <a:fillRect/>
                    </a:stretch>
                  </pic:blipFill>
                  <pic:spPr bwMode="auto">
                    <a:xfrm>
                      <a:off x="0" y="0"/>
                      <a:ext cx="1460500" cy="1647825"/>
                    </a:xfrm>
                    <a:prstGeom prst="rect">
                      <a:avLst/>
                    </a:prstGeom>
                    <a:noFill/>
                    <a:ln>
                      <a:noFill/>
                    </a:ln>
                    <a:extLst/>
                  </pic:spPr>
                </pic:pic>
              </a:graphicData>
            </a:graphic>
          </wp:anchor>
        </w:drawing>
      </w:r>
      <w:r>
        <w:rPr>
          <w:rFonts w:asciiTheme="minorHAnsi" w:hAnsiTheme="minorHAnsi" w:cstheme="minorHAnsi"/>
        </w:rPr>
        <w:br w:type="page"/>
      </w:r>
      <w:bookmarkStart w:id="2" w:name="_GoBack"/>
      <w:bookmarkEnd w:id="2"/>
    </w:p>
    <w:p w:rsidR="00512C33" w:rsidRPr="0087350E" w:rsidRDefault="009A22B3" w:rsidP="00FB7A29">
      <w:pPr>
        <w:pStyle w:val="Titre2"/>
        <w:pBdr>
          <w:bottom w:val="single" w:sz="4" w:space="1" w:color="auto"/>
        </w:pBdr>
        <w:rPr>
          <w:color w:val="1F497D" w:themeColor="text2"/>
          <w:sz w:val="30"/>
          <w:szCs w:val="30"/>
        </w:rPr>
      </w:pPr>
      <w:r w:rsidRPr="0087350E">
        <w:rPr>
          <w:color w:val="1F497D" w:themeColor="text2"/>
          <w:sz w:val="30"/>
          <w:szCs w:val="30"/>
        </w:rPr>
        <w:t>Présentation générale de la PLV</w:t>
      </w:r>
    </w:p>
    <w:p w:rsidR="00512C33" w:rsidRDefault="0034189E" w:rsidP="00512C33">
      <w:r>
        <w:t xml:space="preserve"> </w:t>
      </w:r>
    </w:p>
    <w:p w:rsidR="00534D7B" w:rsidRPr="00AF3E58" w:rsidRDefault="0034189E" w:rsidP="00AF3E58">
      <w:pPr>
        <w:pStyle w:val="Paragraphedeliste"/>
        <w:numPr>
          <w:ilvl w:val="0"/>
          <w:numId w:val="33"/>
        </w:numPr>
        <w:rPr>
          <w:b/>
          <w:u w:val="single"/>
        </w:rPr>
      </w:pPr>
      <w:r w:rsidRPr="00FF5997">
        <w:rPr>
          <w:b/>
          <w:u w:val="single"/>
        </w:rPr>
        <w:t>Définition</w:t>
      </w:r>
    </w:p>
    <w:p w:rsidR="0034189E" w:rsidRPr="0034189E" w:rsidRDefault="0034189E" w:rsidP="00E66073">
      <w:pPr>
        <w:ind w:firstLine="360"/>
        <w:jc w:val="both"/>
      </w:pPr>
      <w:r w:rsidRPr="0034189E">
        <w:rPr>
          <w:rFonts w:asciiTheme="minorHAnsi" w:hAnsiTheme="minorHAnsi" w:cstheme="minorHAnsi"/>
        </w:rPr>
        <w:t>La PLV signifi</w:t>
      </w:r>
      <w:r w:rsidR="00764079">
        <w:rPr>
          <w:rFonts w:asciiTheme="minorHAnsi" w:hAnsiTheme="minorHAnsi" w:cstheme="minorHAnsi"/>
        </w:rPr>
        <w:t xml:space="preserve">e Publicité sur Lieu de Vente. </w:t>
      </w:r>
      <w:r w:rsidR="008D0EEC">
        <w:rPr>
          <w:rFonts w:asciiTheme="minorHAnsi" w:hAnsiTheme="minorHAnsi" w:cstheme="minorHAnsi"/>
        </w:rPr>
        <w:t>C’est</w:t>
      </w:r>
      <w:r w:rsidRPr="0034189E">
        <w:rPr>
          <w:rFonts w:asciiTheme="minorHAnsi" w:hAnsiTheme="minorHAnsi" w:cstheme="minorHAnsi"/>
        </w:rPr>
        <w:t xml:space="preserve"> une action publicitaire à l’intérieur </w:t>
      </w:r>
      <w:r w:rsidR="008D0EEC">
        <w:rPr>
          <w:rFonts w:asciiTheme="minorHAnsi" w:hAnsiTheme="minorHAnsi" w:cstheme="minorHAnsi"/>
        </w:rPr>
        <w:t>d’un magasin qui vient en</w:t>
      </w:r>
      <w:r w:rsidRPr="0034189E">
        <w:rPr>
          <w:rFonts w:asciiTheme="minorHAnsi" w:hAnsiTheme="minorHAnsi" w:cstheme="minorHAnsi"/>
        </w:rPr>
        <w:t xml:space="preserve"> complément</w:t>
      </w:r>
      <w:r w:rsidR="008D0EEC">
        <w:rPr>
          <w:rFonts w:asciiTheme="minorHAnsi" w:hAnsiTheme="minorHAnsi" w:cstheme="minorHAnsi"/>
        </w:rPr>
        <w:t xml:space="preserve"> de</w:t>
      </w:r>
      <w:r w:rsidRPr="0034189E">
        <w:rPr>
          <w:rFonts w:asciiTheme="minorHAnsi" w:hAnsiTheme="minorHAnsi" w:cstheme="minorHAnsi"/>
        </w:rPr>
        <w:t xml:space="preserve"> la publicité extérieure de la zone de chalandise. Il ne s’agit pas de promotion des ventes, même si souvent la PLV est intégrée à la promotion. </w:t>
      </w:r>
      <w:r w:rsidR="00534D7B">
        <w:t xml:space="preserve">Car la </w:t>
      </w:r>
      <w:r w:rsidR="00534D7B" w:rsidRPr="00FF5997">
        <w:t xml:space="preserve">PLV peut permettre </w:t>
      </w:r>
      <w:r w:rsidR="00534D7B">
        <w:t xml:space="preserve">des </w:t>
      </w:r>
      <w:r w:rsidR="00534D7B" w:rsidRPr="00FF5997">
        <w:t xml:space="preserve">dégustations ou </w:t>
      </w:r>
      <w:r w:rsidR="00534D7B">
        <w:t xml:space="preserve">des </w:t>
      </w:r>
      <w:r w:rsidR="00534D7B" w:rsidRPr="00FF5997">
        <w:t>réductions immédiates</w:t>
      </w:r>
      <w:r w:rsidR="00534D7B">
        <w:t>.</w:t>
      </w:r>
    </w:p>
    <w:p w:rsidR="00534D7B" w:rsidRPr="00271DEC" w:rsidRDefault="0034189E" w:rsidP="00E66073">
      <w:pPr>
        <w:pStyle w:val="NormalWeb"/>
        <w:spacing w:line="276" w:lineRule="auto"/>
        <w:ind w:firstLine="360"/>
        <w:jc w:val="both"/>
        <w:rPr>
          <w:rFonts w:asciiTheme="minorHAnsi" w:hAnsiTheme="minorHAnsi" w:cstheme="minorHAnsi"/>
          <w:sz w:val="22"/>
        </w:rPr>
      </w:pPr>
      <w:r w:rsidRPr="0034189E">
        <w:rPr>
          <w:rFonts w:asciiTheme="minorHAnsi" w:hAnsiTheme="minorHAnsi" w:cstheme="minorHAnsi"/>
        </w:rPr>
        <w:t xml:space="preserve">C’est donc un terme ambigu : il </w:t>
      </w:r>
      <w:r w:rsidR="008D0EEC">
        <w:rPr>
          <w:rFonts w:asciiTheme="minorHAnsi" w:hAnsiTheme="minorHAnsi" w:cstheme="minorHAnsi"/>
        </w:rPr>
        <w:t xml:space="preserve">peut </w:t>
      </w:r>
      <w:r w:rsidRPr="0034189E">
        <w:rPr>
          <w:rFonts w:asciiTheme="minorHAnsi" w:hAnsiTheme="minorHAnsi" w:cstheme="minorHAnsi"/>
        </w:rPr>
        <w:t>regroupe</w:t>
      </w:r>
      <w:r w:rsidR="008D0EEC">
        <w:rPr>
          <w:rFonts w:asciiTheme="minorHAnsi" w:hAnsiTheme="minorHAnsi" w:cstheme="minorHAnsi"/>
        </w:rPr>
        <w:t>r</w:t>
      </w:r>
      <w:r w:rsidRPr="0034189E">
        <w:rPr>
          <w:rFonts w:asciiTheme="minorHAnsi" w:hAnsiTheme="minorHAnsi" w:cstheme="minorHAnsi"/>
        </w:rPr>
        <w:t xml:space="preserve"> à la fois des affiche</w:t>
      </w:r>
      <w:r w:rsidR="008D0EEC">
        <w:rPr>
          <w:rFonts w:asciiTheme="minorHAnsi" w:hAnsiTheme="minorHAnsi" w:cstheme="minorHAnsi"/>
        </w:rPr>
        <w:t>s</w:t>
      </w:r>
      <w:r w:rsidRPr="0034189E">
        <w:rPr>
          <w:rFonts w:asciiTheme="minorHAnsi" w:hAnsiTheme="minorHAnsi" w:cstheme="minorHAnsi"/>
        </w:rPr>
        <w:t xml:space="preserve"> publicitaires, le mobilier, les </w:t>
      </w:r>
      <w:r w:rsidR="008D0EEC">
        <w:rPr>
          <w:rFonts w:asciiTheme="minorHAnsi" w:hAnsiTheme="minorHAnsi" w:cstheme="minorHAnsi"/>
        </w:rPr>
        <w:t>outil</w:t>
      </w:r>
      <w:r w:rsidRPr="0034189E">
        <w:rPr>
          <w:rFonts w:asciiTheme="minorHAnsi" w:hAnsiTheme="minorHAnsi" w:cstheme="minorHAnsi"/>
        </w:rPr>
        <w:t xml:space="preserve">s électroniques ou informatiques, l’information, la promotion et la communication sur le lieu de vente. </w:t>
      </w:r>
      <w:r w:rsidR="00534D7B" w:rsidRPr="00271DEC">
        <w:rPr>
          <w:rFonts w:asciiTheme="minorHAnsi" w:hAnsiTheme="minorHAnsi" w:cstheme="minorHAnsi"/>
          <w:sz w:val="22"/>
        </w:rPr>
        <w:t xml:space="preserve">La </w:t>
      </w:r>
      <w:r w:rsidR="008D0EEC">
        <w:rPr>
          <w:rFonts w:asciiTheme="minorHAnsi" w:hAnsiTheme="minorHAnsi" w:cstheme="minorHAnsi"/>
          <w:sz w:val="22"/>
        </w:rPr>
        <w:t>PLV est</w:t>
      </w:r>
      <w:r w:rsidR="00534D7B" w:rsidRPr="00271DEC">
        <w:rPr>
          <w:rFonts w:asciiTheme="minorHAnsi" w:hAnsiTheme="minorHAnsi" w:cstheme="minorHAnsi"/>
          <w:sz w:val="22"/>
        </w:rPr>
        <w:t xml:space="preserve"> une forme de communication</w:t>
      </w:r>
      <w:r w:rsidR="008D0EEC">
        <w:rPr>
          <w:rFonts w:asciiTheme="minorHAnsi" w:hAnsiTheme="minorHAnsi" w:cstheme="minorHAnsi"/>
          <w:sz w:val="22"/>
        </w:rPr>
        <w:t xml:space="preserve"> </w:t>
      </w:r>
      <w:r w:rsidR="00534D7B" w:rsidRPr="00271DEC">
        <w:rPr>
          <w:rFonts w:asciiTheme="minorHAnsi" w:hAnsiTheme="minorHAnsi" w:cstheme="minorHAnsi"/>
          <w:sz w:val="22"/>
        </w:rPr>
        <w:t>présente dans les grandes comm</w:t>
      </w:r>
      <w:r w:rsidR="008D0EEC">
        <w:rPr>
          <w:rFonts w:asciiTheme="minorHAnsi" w:hAnsiTheme="minorHAnsi" w:cstheme="minorHAnsi"/>
          <w:sz w:val="22"/>
        </w:rPr>
        <w:t>e dans les petites surfaces.</w:t>
      </w:r>
    </w:p>
    <w:p w:rsidR="0034189E" w:rsidRPr="0034189E" w:rsidRDefault="0034189E" w:rsidP="00E66073">
      <w:pPr>
        <w:ind w:firstLine="360"/>
        <w:jc w:val="both"/>
        <w:rPr>
          <w:rFonts w:asciiTheme="minorHAnsi" w:hAnsiTheme="minorHAnsi" w:cstheme="minorHAnsi"/>
        </w:rPr>
      </w:pPr>
      <w:r w:rsidRPr="0034189E">
        <w:rPr>
          <w:rFonts w:asciiTheme="minorHAnsi" w:hAnsiTheme="minorHAnsi" w:cstheme="minorHAnsi"/>
        </w:rPr>
        <w:t xml:space="preserve">De plus, </w:t>
      </w:r>
      <w:r w:rsidR="002563ED">
        <w:rPr>
          <w:rFonts w:asciiTheme="minorHAnsi" w:hAnsiTheme="minorHAnsi" w:cstheme="minorHAnsi"/>
        </w:rPr>
        <w:t>i</w:t>
      </w:r>
      <w:r w:rsidRPr="0034189E">
        <w:rPr>
          <w:rFonts w:asciiTheme="minorHAnsi" w:hAnsiTheme="minorHAnsi" w:cstheme="minorHAnsi"/>
        </w:rPr>
        <w:t>l s’agit d’un média à part entière comme la presse et on l’appelle parfois « sixième média ».</w:t>
      </w:r>
      <w:r w:rsidR="00D83AAB">
        <w:rPr>
          <w:rFonts w:asciiTheme="minorHAnsi" w:hAnsiTheme="minorHAnsi" w:cstheme="minorHAnsi"/>
        </w:rPr>
        <w:t xml:space="preserve"> </w:t>
      </w:r>
      <w:r w:rsidR="008D0EEC">
        <w:rPr>
          <w:rFonts w:asciiTheme="minorHAnsi" w:eastAsia="Times New Roman" w:hAnsiTheme="minorHAnsi" w:cstheme="minorHAnsi"/>
          <w:lang w:eastAsia="fr-FR"/>
        </w:rPr>
        <w:t>Comparé aux autres médias, c’est</w:t>
      </w:r>
      <w:r w:rsidR="00D83AAB" w:rsidRPr="00D83AAB">
        <w:rPr>
          <w:rFonts w:asciiTheme="minorHAnsi" w:eastAsia="Times New Roman" w:hAnsiTheme="minorHAnsi" w:cstheme="minorHAnsi"/>
          <w:lang w:eastAsia="fr-FR"/>
        </w:rPr>
        <w:t xml:space="preserve"> le 3</w:t>
      </w:r>
      <w:r w:rsidR="00D83AAB" w:rsidRPr="00D83AAB">
        <w:rPr>
          <w:rFonts w:asciiTheme="minorHAnsi" w:eastAsia="Times New Roman" w:hAnsiTheme="minorHAnsi" w:cstheme="minorHAnsi"/>
          <w:vertAlign w:val="superscript"/>
          <w:lang w:eastAsia="fr-FR"/>
        </w:rPr>
        <w:t>ème</w:t>
      </w:r>
      <w:r w:rsidR="00D83AAB">
        <w:rPr>
          <w:rFonts w:asciiTheme="minorHAnsi" w:eastAsia="Times New Roman" w:hAnsiTheme="minorHAnsi" w:cstheme="minorHAnsi"/>
          <w:lang w:eastAsia="fr-FR"/>
        </w:rPr>
        <w:t> média d'importance (à</w:t>
      </w:r>
      <w:r w:rsidR="008D0EEC">
        <w:rPr>
          <w:rFonts w:asciiTheme="minorHAnsi" w:eastAsia="Times New Roman" w:hAnsiTheme="minorHAnsi" w:cstheme="minorHAnsi"/>
          <w:lang w:eastAsia="fr-FR"/>
        </w:rPr>
        <w:t xml:space="preserve"> 40%).</w:t>
      </w:r>
    </w:p>
    <w:p w:rsidR="00271DEC" w:rsidRDefault="00534D7B" w:rsidP="00E66073">
      <w:pPr>
        <w:spacing w:before="100" w:beforeAutospacing="1" w:after="100" w:afterAutospacing="1"/>
        <w:ind w:firstLine="360"/>
        <w:jc w:val="both"/>
      </w:pPr>
      <w:r w:rsidRPr="00271DEC">
        <w:rPr>
          <w:rFonts w:asciiTheme="minorHAnsi" w:eastAsia="Times New Roman" w:hAnsiTheme="minorHAnsi" w:cstheme="minorHAnsi"/>
          <w:szCs w:val="24"/>
          <w:lang w:eastAsia="fr-FR"/>
        </w:rPr>
        <w:t>L'</w:t>
      </w:r>
      <w:r w:rsidR="008D0EEC" w:rsidRPr="00271DEC">
        <w:rPr>
          <w:rFonts w:asciiTheme="minorHAnsi" w:eastAsia="Times New Roman" w:hAnsiTheme="minorHAnsi" w:cstheme="minorHAnsi"/>
          <w:szCs w:val="24"/>
          <w:lang w:eastAsia="fr-FR"/>
        </w:rPr>
        <w:t>œil</w:t>
      </w:r>
      <w:r w:rsidR="008D0EEC">
        <w:rPr>
          <w:rFonts w:asciiTheme="minorHAnsi" w:eastAsia="Times New Roman" w:hAnsiTheme="minorHAnsi" w:cstheme="minorHAnsi"/>
          <w:szCs w:val="24"/>
          <w:lang w:eastAsia="fr-FR"/>
        </w:rPr>
        <w:t xml:space="preserve"> qui est </w:t>
      </w:r>
      <w:r w:rsidRPr="00271DEC">
        <w:rPr>
          <w:rFonts w:asciiTheme="minorHAnsi" w:eastAsia="Times New Roman" w:hAnsiTheme="minorHAnsi" w:cstheme="minorHAnsi"/>
          <w:szCs w:val="24"/>
          <w:lang w:eastAsia="fr-FR"/>
        </w:rPr>
        <w:t>sollicité</w:t>
      </w:r>
      <w:r>
        <w:rPr>
          <w:rFonts w:asciiTheme="minorHAnsi" w:eastAsia="Times New Roman" w:hAnsiTheme="minorHAnsi" w:cstheme="minorHAnsi"/>
          <w:szCs w:val="24"/>
          <w:lang w:eastAsia="fr-FR"/>
        </w:rPr>
        <w:t>,</w:t>
      </w:r>
      <w:r w:rsidRPr="00271DEC">
        <w:rPr>
          <w:rFonts w:asciiTheme="minorHAnsi" w:eastAsia="Times New Roman" w:hAnsiTheme="minorHAnsi" w:cstheme="minorHAnsi"/>
          <w:szCs w:val="24"/>
          <w:lang w:eastAsia="fr-FR"/>
        </w:rPr>
        <w:t xml:space="preserve"> a besoin de signes concrets et forts </w:t>
      </w:r>
      <w:r w:rsidR="008D0EEC">
        <w:rPr>
          <w:rFonts w:asciiTheme="minorHAnsi" w:eastAsia="Times New Roman" w:hAnsiTheme="minorHAnsi" w:cstheme="minorHAnsi"/>
          <w:szCs w:val="24"/>
          <w:lang w:eastAsia="fr-FR"/>
        </w:rPr>
        <w:t>et c’est la</w:t>
      </w:r>
      <w:r w:rsidRPr="00271DEC">
        <w:rPr>
          <w:rFonts w:asciiTheme="minorHAnsi" w:eastAsia="Times New Roman" w:hAnsiTheme="minorHAnsi" w:cstheme="minorHAnsi"/>
          <w:szCs w:val="24"/>
          <w:lang w:eastAsia="fr-FR"/>
        </w:rPr>
        <w:t xml:space="preserve"> PLV </w:t>
      </w:r>
      <w:r w:rsidR="008D0EEC">
        <w:rPr>
          <w:rFonts w:asciiTheme="minorHAnsi" w:eastAsia="Times New Roman" w:hAnsiTheme="minorHAnsi" w:cstheme="minorHAnsi"/>
          <w:szCs w:val="24"/>
          <w:lang w:eastAsia="fr-FR"/>
        </w:rPr>
        <w:t xml:space="preserve">qui va </w:t>
      </w:r>
      <w:r w:rsidR="002563ED">
        <w:rPr>
          <w:rFonts w:asciiTheme="minorHAnsi" w:eastAsia="Times New Roman" w:hAnsiTheme="minorHAnsi" w:cstheme="minorHAnsi"/>
          <w:szCs w:val="24"/>
          <w:lang w:eastAsia="fr-FR"/>
        </w:rPr>
        <w:t xml:space="preserve">les </w:t>
      </w:r>
      <w:r w:rsidR="008D0EEC">
        <w:rPr>
          <w:rFonts w:asciiTheme="minorHAnsi" w:eastAsia="Times New Roman" w:hAnsiTheme="minorHAnsi" w:cstheme="minorHAnsi"/>
          <w:szCs w:val="24"/>
          <w:lang w:eastAsia="fr-FR"/>
        </w:rPr>
        <w:t>lui fournir</w:t>
      </w:r>
      <w:r w:rsidRPr="00271DEC">
        <w:rPr>
          <w:rFonts w:asciiTheme="minorHAnsi" w:eastAsia="Times New Roman" w:hAnsiTheme="minorHAnsi" w:cstheme="minorHAnsi"/>
          <w:szCs w:val="24"/>
          <w:lang w:eastAsia="fr-FR"/>
        </w:rPr>
        <w:t>.</w:t>
      </w:r>
      <w:r>
        <w:rPr>
          <w:rFonts w:asciiTheme="minorHAnsi" w:eastAsia="Times New Roman" w:hAnsiTheme="minorHAnsi" w:cstheme="minorHAnsi"/>
          <w:szCs w:val="24"/>
          <w:lang w:eastAsia="fr-FR"/>
        </w:rPr>
        <w:t xml:space="preserve"> </w:t>
      </w:r>
      <w:r>
        <w:t xml:space="preserve">La </w:t>
      </w:r>
      <w:r w:rsidRPr="00FF5997">
        <w:t xml:space="preserve">PLV </w:t>
      </w:r>
      <w:r>
        <w:t xml:space="preserve">n’est pas forcément propre à une marque : elle </w:t>
      </w:r>
      <w:r w:rsidRPr="00FF5997">
        <w:t xml:space="preserve">peut regrouper </w:t>
      </w:r>
      <w:r>
        <w:t xml:space="preserve">les </w:t>
      </w:r>
      <w:r w:rsidRPr="00FF5997">
        <w:t xml:space="preserve">marques d’un groupe </w:t>
      </w:r>
      <w:r>
        <w:t>(D</w:t>
      </w:r>
      <w:r w:rsidRPr="00FF5997">
        <w:t>anone par exemple</w:t>
      </w:r>
      <w:r>
        <w:t>)</w:t>
      </w:r>
      <w:r w:rsidRPr="00FF5997">
        <w:t xml:space="preserve"> ou </w:t>
      </w:r>
      <w:r w:rsidR="002563ED">
        <w:t>plusieurs</w:t>
      </w:r>
      <w:r w:rsidRPr="00FF5997">
        <w:t xml:space="preserve"> marques non concurrentes.</w:t>
      </w:r>
    </w:p>
    <w:p w:rsidR="00570622" w:rsidRDefault="00570622" w:rsidP="00E66073">
      <w:pPr>
        <w:spacing w:before="100" w:beforeAutospacing="1" w:after="100" w:afterAutospacing="1"/>
        <w:ind w:firstLine="360"/>
        <w:jc w:val="both"/>
        <w:rPr>
          <w:rFonts w:asciiTheme="minorHAnsi" w:hAnsiTheme="minorHAnsi" w:cstheme="minorHAnsi"/>
          <w:color w:val="000000"/>
          <w:szCs w:val="18"/>
        </w:rPr>
      </w:pPr>
      <w:r>
        <w:rPr>
          <w:rFonts w:asciiTheme="minorHAnsi" w:hAnsiTheme="minorHAnsi" w:cstheme="minorHAnsi"/>
          <w:color w:val="000000"/>
          <w:szCs w:val="18"/>
        </w:rPr>
        <w:t>Les hypermarchés compte</w:t>
      </w:r>
      <w:r w:rsidRPr="00271DEC">
        <w:rPr>
          <w:rFonts w:asciiTheme="minorHAnsi" w:hAnsiTheme="minorHAnsi" w:cstheme="minorHAnsi"/>
          <w:color w:val="000000"/>
          <w:szCs w:val="18"/>
        </w:rPr>
        <w:t>nt en moyenne 250</w:t>
      </w:r>
      <w:r>
        <w:rPr>
          <w:rFonts w:asciiTheme="minorHAnsi" w:hAnsiTheme="minorHAnsi" w:cstheme="minorHAnsi"/>
          <w:color w:val="000000"/>
          <w:szCs w:val="18"/>
        </w:rPr>
        <w:t xml:space="preserve"> </w:t>
      </w:r>
      <w:r w:rsidRPr="00271DEC">
        <w:rPr>
          <w:rFonts w:asciiTheme="minorHAnsi" w:hAnsiTheme="minorHAnsi" w:cstheme="minorHAnsi"/>
          <w:color w:val="000000"/>
          <w:szCs w:val="18"/>
        </w:rPr>
        <w:t>PLV chacun, des présentoirs et des têtes de gondole notamment</w:t>
      </w:r>
      <w:r>
        <w:rPr>
          <w:rFonts w:asciiTheme="minorHAnsi" w:hAnsiTheme="minorHAnsi" w:cstheme="minorHAnsi"/>
          <w:color w:val="000000"/>
          <w:szCs w:val="18"/>
        </w:rPr>
        <w:t>.</w:t>
      </w:r>
    </w:p>
    <w:p w:rsidR="002D0D5D" w:rsidRPr="006422DB" w:rsidRDefault="002D0D5D" w:rsidP="002D0D5D">
      <w:pPr>
        <w:spacing w:before="100" w:beforeAutospacing="1" w:after="100" w:afterAutospacing="1"/>
        <w:jc w:val="both"/>
        <w:rPr>
          <w:rFonts w:asciiTheme="minorHAnsi" w:eastAsia="Times New Roman" w:hAnsiTheme="minorHAnsi" w:cstheme="minorHAnsi"/>
          <w:szCs w:val="24"/>
          <w:lang w:eastAsia="fr-FR"/>
        </w:rPr>
      </w:pPr>
      <w:r w:rsidRPr="00271DEC">
        <w:rPr>
          <w:rFonts w:asciiTheme="minorHAnsi" w:eastAsia="Times New Roman" w:hAnsiTheme="minorHAnsi" w:cstheme="minorHAnsi"/>
          <w:szCs w:val="24"/>
          <w:lang w:eastAsia="fr-FR"/>
        </w:rPr>
        <w:t xml:space="preserve">La PLV fait </w:t>
      </w:r>
      <w:r>
        <w:rPr>
          <w:rFonts w:asciiTheme="minorHAnsi" w:eastAsia="Times New Roman" w:hAnsiTheme="minorHAnsi" w:cstheme="minorHAnsi"/>
          <w:szCs w:val="24"/>
          <w:lang w:eastAsia="fr-FR"/>
        </w:rPr>
        <w:t xml:space="preserve">donc </w:t>
      </w:r>
      <w:r w:rsidRPr="00271DEC">
        <w:rPr>
          <w:rFonts w:asciiTheme="minorHAnsi" w:eastAsia="Times New Roman" w:hAnsiTheme="minorHAnsi" w:cstheme="minorHAnsi"/>
          <w:szCs w:val="24"/>
          <w:lang w:eastAsia="fr-FR"/>
        </w:rPr>
        <w:t>partie de notre paysage culturel, intellectuel et visuel.</w:t>
      </w:r>
      <w:r>
        <w:rPr>
          <w:rFonts w:asciiTheme="minorHAnsi" w:eastAsia="Times New Roman" w:hAnsiTheme="minorHAnsi" w:cstheme="minorHAnsi"/>
          <w:szCs w:val="24"/>
          <w:lang w:eastAsia="fr-FR"/>
        </w:rPr>
        <w:t xml:space="preserve">  </w:t>
      </w:r>
      <w:r w:rsidRPr="001E6BE0">
        <w:rPr>
          <w:rFonts w:asciiTheme="minorHAnsi" w:hAnsiTheme="minorHAnsi" w:cstheme="minorHAnsi"/>
        </w:rPr>
        <w:t>Un autre t</w:t>
      </w:r>
      <w:r>
        <w:rPr>
          <w:rFonts w:asciiTheme="minorHAnsi" w:hAnsiTheme="minorHAnsi" w:cstheme="minorHAnsi"/>
        </w:rPr>
        <w:t xml:space="preserve">erme à connaitre est la ProLV. </w:t>
      </w:r>
      <w:r w:rsidRPr="001E6BE0">
        <w:rPr>
          <w:rFonts w:asciiTheme="minorHAnsi" w:hAnsiTheme="minorHAnsi" w:cstheme="minorHAnsi"/>
        </w:rPr>
        <w:t xml:space="preserve">On dispose : </w:t>
      </w:r>
    </w:p>
    <w:p w:rsidR="002D0D5D" w:rsidRPr="001E6BE0" w:rsidRDefault="002D0D5D" w:rsidP="002D0D5D">
      <w:pPr>
        <w:pStyle w:val="Corpsdetexte"/>
        <w:numPr>
          <w:ilvl w:val="0"/>
          <w:numId w:val="7"/>
        </w:numPr>
        <w:tabs>
          <w:tab w:val="clear" w:pos="1720"/>
          <w:tab w:val="num" w:pos="700"/>
        </w:tabs>
        <w:spacing w:line="276" w:lineRule="auto"/>
        <w:ind w:left="680"/>
        <w:rPr>
          <w:rFonts w:asciiTheme="minorHAnsi" w:hAnsiTheme="minorHAnsi" w:cstheme="minorHAnsi"/>
          <w:color w:val="auto"/>
        </w:rPr>
      </w:pPr>
      <w:r w:rsidRPr="001E6BE0">
        <w:rPr>
          <w:rFonts w:asciiTheme="minorHAnsi" w:hAnsiTheme="minorHAnsi" w:cstheme="minorHAnsi"/>
          <w:color w:val="auto"/>
        </w:rPr>
        <w:t>La ProLV dans les vitrines</w:t>
      </w:r>
      <w:r>
        <w:rPr>
          <w:rFonts w:asciiTheme="minorHAnsi" w:hAnsiTheme="minorHAnsi" w:cstheme="minorHAnsi"/>
          <w:color w:val="auto"/>
        </w:rPr>
        <w:t xml:space="preserve"> et</w:t>
      </w:r>
      <w:r w:rsidRPr="001E6BE0">
        <w:rPr>
          <w:rFonts w:asciiTheme="minorHAnsi" w:hAnsiTheme="minorHAnsi" w:cstheme="minorHAnsi"/>
          <w:color w:val="auto"/>
        </w:rPr>
        <w:t xml:space="preserve"> les allées : </w:t>
      </w:r>
      <w:r>
        <w:rPr>
          <w:rFonts w:asciiTheme="minorHAnsi" w:hAnsiTheme="minorHAnsi" w:cstheme="minorHAnsi"/>
          <w:color w:val="auto"/>
        </w:rPr>
        <w:t xml:space="preserve">c’est </w:t>
      </w:r>
      <w:r w:rsidRPr="001E6BE0">
        <w:rPr>
          <w:rFonts w:asciiTheme="minorHAnsi" w:hAnsiTheme="minorHAnsi" w:cstheme="minorHAnsi"/>
          <w:color w:val="auto"/>
        </w:rPr>
        <w:t xml:space="preserve">une offre promotionnelle capable d’accroître </w:t>
      </w:r>
      <w:r>
        <w:rPr>
          <w:rFonts w:asciiTheme="minorHAnsi" w:hAnsiTheme="minorHAnsi" w:cstheme="minorHAnsi"/>
          <w:color w:val="auto"/>
        </w:rPr>
        <w:t>le nombre de clients</w:t>
      </w:r>
      <w:r w:rsidRPr="001E6BE0">
        <w:rPr>
          <w:rFonts w:asciiTheme="minorHAnsi" w:hAnsiTheme="minorHAnsi" w:cstheme="minorHAnsi"/>
          <w:color w:val="auto"/>
        </w:rPr>
        <w:t xml:space="preserve"> dans l’allée ou dans le point de vente (</w:t>
      </w:r>
      <w:r>
        <w:rPr>
          <w:rFonts w:asciiTheme="minorHAnsi" w:hAnsiTheme="minorHAnsi" w:cstheme="minorHAnsi"/>
          <w:color w:val="auto"/>
        </w:rPr>
        <w:t xml:space="preserve">par exemple, </w:t>
      </w:r>
      <w:r w:rsidRPr="001E6BE0">
        <w:rPr>
          <w:rFonts w:asciiTheme="minorHAnsi" w:hAnsiTheme="minorHAnsi" w:cstheme="minorHAnsi"/>
          <w:color w:val="auto"/>
        </w:rPr>
        <w:t>la ProLV d’un supermarché montre à l’entrée les promo</w:t>
      </w:r>
      <w:r>
        <w:rPr>
          <w:rFonts w:asciiTheme="minorHAnsi" w:hAnsiTheme="minorHAnsi" w:cstheme="minorHAnsi"/>
          <w:color w:val="auto"/>
        </w:rPr>
        <w:t>tion</w:t>
      </w:r>
      <w:r w:rsidRPr="001E6BE0">
        <w:rPr>
          <w:rFonts w:asciiTheme="minorHAnsi" w:hAnsiTheme="minorHAnsi" w:cstheme="minorHAnsi"/>
          <w:color w:val="auto"/>
        </w:rPr>
        <w:t>s du jo</w:t>
      </w:r>
      <w:r>
        <w:rPr>
          <w:rFonts w:asciiTheme="minorHAnsi" w:hAnsiTheme="minorHAnsi" w:cstheme="minorHAnsi"/>
          <w:color w:val="auto"/>
        </w:rPr>
        <w:t>ur sur le poisson ou les fruits</w:t>
      </w:r>
      <w:r w:rsidRPr="001E6BE0">
        <w:rPr>
          <w:rFonts w:asciiTheme="minorHAnsi" w:hAnsiTheme="minorHAnsi" w:cstheme="minorHAnsi"/>
          <w:color w:val="auto"/>
        </w:rPr>
        <w:t>)</w:t>
      </w:r>
      <w:r>
        <w:rPr>
          <w:rFonts w:asciiTheme="minorHAnsi" w:hAnsiTheme="minorHAnsi" w:cstheme="minorHAnsi"/>
          <w:color w:val="auto"/>
        </w:rPr>
        <w:t>.</w:t>
      </w:r>
    </w:p>
    <w:p w:rsidR="002D0D5D" w:rsidRPr="001E6BE0" w:rsidRDefault="002D0D5D" w:rsidP="002D0D5D">
      <w:pPr>
        <w:pStyle w:val="Corpsdetexte"/>
        <w:spacing w:line="276" w:lineRule="auto"/>
        <w:ind w:left="340"/>
        <w:rPr>
          <w:rFonts w:asciiTheme="minorHAnsi" w:hAnsiTheme="minorHAnsi" w:cstheme="minorHAnsi"/>
          <w:color w:val="auto"/>
        </w:rPr>
      </w:pPr>
    </w:p>
    <w:p w:rsidR="002D0D5D" w:rsidRPr="00AF3E58" w:rsidRDefault="002D0D5D" w:rsidP="00AF3E58">
      <w:pPr>
        <w:pStyle w:val="Corpsdetexte"/>
        <w:numPr>
          <w:ilvl w:val="0"/>
          <w:numId w:val="7"/>
        </w:numPr>
        <w:tabs>
          <w:tab w:val="clear" w:pos="1720"/>
          <w:tab w:val="num" w:pos="700"/>
        </w:tabs>
        <w:spacing w:line="276" w:lineRule="auto"/>
        <w:ind w:left="680"/>
        <w:rPr>
          <w:rFonts w:asciiTheme="minorHAnsi" w:hAnsiTheme="minorHAnsi" w:cstheme="minorHAnsi"/>
          <w:color w:val="auto"/>
        </w:rPr>
      </w:pPr>
      <w:r>
        <w:rPr>
          <w:rFonts w:asciiTheme="minorHAnsi" w:hAnsiTheme="minorHAnsi" w:cstheme="minorHAnsi"/>
          <w:color w:val="auto"/>
        </w:rPr>
        <w:t>Contrairement à cela, l</w:t>
      </w:r>
      <w:r w:rsidRPr="001E6BE0">
        <w:rPr>
          <w:rFonts w:asciiTheme="minorHAnsi" w:hAnsiTheme="minorHAnsi" w:cstheme="minorHAnsi"/>
          <w:color w:val="auto"/>
        </w:rPr>
        <w:t>a PLV est à proximité immédiate d’un produit en linéaire : la force de la marque peut suffire à provoquer l’achat (ex : Gilette).</w:t>
      </w:r>
    </w:p>
    <w:p w:rsidR="00764079" w:rsidRPr="00534D7B" w:rsidRDefault="00764079" w:rsidP="00764079">
      <w:pPr>
        <w:pStyle w:val="NormalWeb"/>
        <w:jc w:val="both"/>
        <w:rPr>
          <w:rFonts w:asciiTheme="minorHAnsi" w:hAnsiTheme="minorHAnsi" w:cstheme="minorHAnsi"/>
          <w:b/>
          <w:i/>
        </w:rPr>
      </w:pPr>
      <w:r w:rsidRPr="00534D7B">
        <w:rPr>
          <w:rFonts w:asciiTheme="minorHAnsi" w:hAnsiTheme="minorHAnsi" w:cstheme="minorHAnsi"/>
          <w:b/>
          <w:i/>
        </w:rPr>
        <w:t xml:space="preserve">Evolution récente : </w:t>
      </w:r>
    </w:p>
    <w:p w:rsidR="00271DEC" w:rsidRPr="00271DEC" w:rsidRDefault="00271DEC" w:rsidP="00A55213">
      <w:pPr>
        <w:pStyle w:val="NormalWeb"/>
        <w:spacing w:line="276" w:lineRule="auto"/>
        <w:ind w:firstLine="708"/>
        <w:jc w:val="both"/>
        <w:rPr>
          <w:rFonts w:asciiTheme="minorHAnsi" w:hAnsiTheme="minorHAnsi" w:cstheme="minorHAnsi"/>
          <w:sz w:val="22"/>
        </w:rPr>
      </w:pPr>
      <w:r w:rsidRPr="00271DEC">
        <w:rPr>
          <w:rFonts w:asciiTheme="minorHAnsi" w:hAnsiTheme="minorHAnsi" w:cstheme="minorHAnsi"/>
          <w:sz w:val="22"/>
        </w:rPr>
        <w:t xml:space="preserve">Une évolution s'est faite au sein de cette </w:t>
      </w:r>
      <w:r w:rsidR="00433842">
        <w:rPr>
          <w:rFonts w:asciiTheme="minorHAnsi" w:hAnsiTheme="minorHAnsi" w:cstheme="minorHAnsi"/>
          <w:sz w:val="22"/>
        </w:rPr>
        <w:t>forme de publicité</w:t>
      </w:r>
      <w:r w:rsidRPr="00271DEC">
        <w:rPr>
          <w:rFonts w:asciiTheme="minorHAnsi" w:hAnsiTheme="minorHAnsi" w:cstheme="minorHAnsi"/>
          <w:sz w:val="22"/>
        </w:rPr>
        <w:t xml:space="preserve"> sous la press</w:t>
      </w:r>
      <w:r w:rsidR="00764079">
        <w:rPr>
          <w:rFonts w:asciiTheme="minorHAnsi" w:hAnsiTheme="minorHAnsi" w:cstheme="minorHAnsi"/>
          <w:sz w:val="22"/>
        </w:rPr>
        <w:t>ion des</w:t>
      </w:r>
      <w:r w:rsidR="00764079" w:rsidRPr="00764079">
        <w:rPr>
          <w:rFonts w:asciiTheme="minorHAnsi" w:hAnsiTheme="minorHAnsi" w:cstheme="minorHAnsi"/>
          <w:sz w:val="22"/>
        </w:rPr>
        <w:t xml:space="preserve"> </w:t>
      </w:r>
      <w:r w:rsidR="00764079">
        <w:rPr>
          <w:rFonts w:asciiTheme="minorHAnsi" w:hAnsiTheme="minorHAnsi" w:cstheme="minorHAnsi"/>
          <w:sz w:val="22"/>
        </w:rPr>
        <w:t>progrès technologiques :</w:t>
      </w:r>
      <w:r w:rsidR="00764079" w:rsidRPr="00271DEC">
        <w:rPr>
          <w:rFonts w:asciiTheme="minorHAnsi" w:hAnsiTheme="minorHAnsi" w:cstheme="minorHAnsi"/>
          <w:sz w:val="22"/>
        </w:rPr>
        <w:t xml:space="preserve"> la PLV traditionnelle (bannières, guirlandes, kakémonos</w:t>
      </w:r>
      <w:r w:rsidR="00FB7A29">
        <w:rPr>
          <w:rStyle w:val="Marquenotebasdepage"/>
          <w:rFonts w:asciiTheme="minorHAnsi" w:hAnsiTheme="minorHAnsi" w:cstheme="minorHAnsi"/>
          <w:sz w:val="22"/>
        </w:rPr>
        <w:footnoteReference w:id="1"/>
      </w:r>
      <w:r w:rsidR="00764079" w:rsidRPr="004B6E06">
        <w:rPr>
          <w:rFonts w:asciiTheme="minorHAnsi" w:hAnsiTheme="minorHAnsi" w:cstheme="minorHAnsi"/>
          <w:sz w:val="22"/>
        </w:rPr>
        <w:t>,</w:t>
      </w:r>
      <w:r w:rsidR="00764079" w:rsidRPr="00271DEC">
        <w:rPr>
          <w:rFonts w:asciiTheme="minorHAnsi" w:hAnsiTheme="minorHAnsi" w:cstheme="minorHAnsi"/>
          <w:sz w:val="22"/>
        </w:rPr>
        <w:t xml:space="preserve"> dér</w:t>
      </w:r>
      <w:r w:rsidR="00433842">
        <w:rPr>
          <w:rFonts w:asciiTheme="minorHAnsi" w:hAnsiTheme="minorHAnsi" w:cstheme="minorHAnsi"/>
          <w:sz w:val="22"/>
        </w:rPr>
        <w:t>ouleurs, drapeaux publicitaires</w:t>
      </w:r>
      <w:r w:rsidR="00764079" w:rsidRPr="00271DEC">
        <w:rPr>
          <w:rFonts w:asciiTheme="minorHAnsi" w:hAnsiTheme="minorHAnsi" w:cstheme="minorHAnsi"/>
          <w:sz w:val="22"/>
        </w:rPr>
        <w:t xml:space="preserve"> et tous les outils pouvant être qualifiés de "passifs"</w:t>
      </w:r>
      <w:r w:rsidR="00433842">
        <w:rPr>
          <w:rFonts w:asciiTheme="minorHAnsi" w:hAnsiTheme="minorHAnsi" w:cstheme="minorHAnsi"/>
          <w:sz w:val="22"/>
        </w:rPr>
        <w:t xml:space="preserve">) </w:t>
      </w:r>
      <w:r w:rsidR="00A55213">
        <w:rPr>
          <w:rFonts w:asciiTheme="minorHAnsi" w:hAnsiTheme="minorHAnsi" w:cstheme="minorHAnsi"/>
          <w:sz w:val="22"/>
        </w:rPr>
        <w:t xml:space="preserve">reste l’outil le plus utilisé par les publicitaires et les marketeurs. Cependant, </w:t>
      </w:r>
      <w:r w:rsidR="00433842">
        <w:rPr>
          <w:rFonts w:asciiTheme="minorHAnsi" w:hAnsiTheme="minorHAnsi" w:cstheme="minorHAnsi"/>
          <w:sz w:val="22"/>
        </w:rPr>
        <w:t>la PLV</w:t>
      </w:r>
      <w:r w:rsidR="00A55213">
        <w:rPr>
          <w:rFonts w:asciiTheme="minorHAnsi" w:hAnsiTheme="minorHAnsi" w:cstheme="minorHAnsi"/>
          <w:sz w:val="22"/>
        </w:rPr>
        <w:t xml:space="preserve"> interactive ou </w:t>
      </w:r>
      <w:r w:rsidR="004B6E06">
        <w:rPr>
          <w:rFonts w:asciiTheme="minorHAnsi" w:hAnsiTheme="minorHAnsi" w:cstheme="minorHAnsi"/>
          <w:sz w:val="22"/>
        </w:rPr>
        <w:t xml:space="preserve">parfois appelée </w:t>
      </w:r>
      <w:r w:rsidR="00A55213">
        <w:rPr>
          <w:rFonts w:asciiTheme="minorHAnsi" w:hAnsiTheme="minorHAnsi" w:cstheme="minorHAnsi"/>
          <w:sz w:val="22"/>
        </w:rPr>
        <w:t>dynamique</w:t>
      </w:r>
      <w:r w:rsidR="00764079">
        <w:rPr>
          <w:rFonts w:asciiTheme="minorHAnsi" w:hAnsiTheme="minorHAnsi" w:cstheme="minorHAnsi"/>
          <w:sz w:val="22"/>
        </w:rPr>
        <w:t xml:space="preserve"> </w:t>
      </w:r>
      <w:r w:rsidR="004B6E06">
        <w:rPr>
          <w:rFonts w:asciiTheme="minorHAnsi" w:hAnsiTheme="minorHAnsi" w:cstheme="minorHAnsi"/>
          <w:sz w:val="22"/>
        </w:rPr>
        <w:t>fait figurer de</w:t>
      </w:r>
      <w:r w:rsidR="00764079" w:rsidRPr="00271DEC">
        <w:rPr>
          <w:rFonts w:asciiTheme="minorHAnsi" w:hAnsiTheme="minorHAnsi" w:cstheme="minorHAnsi"/>
          <w:sz w:val="22"/>
        </w:rPr>
        <w:t xml:space="preserve"> nouveaux vecteurs de communication comme internet, le web.</w:t>
      </w:r>
      <w:r w:rsidR="00A55213">
        <w:rPr>
          <w:rFonts w:asciiTheme="minorHAnsi" w:hAnsiTheme="minorHAnsi" w:cstheme="minorHAnsi"/>
          <w:sz w:val="22"/>
        </w:rPr>
        <w:t xml:space="preserve"> Par exemple, la publicit</w:t>
      </w:r>
      <w:r w:rsidRPr="00271DEC">
        <w:rPr>
          <w:rFonts w:asciiTheme="minorHAnsi" w:hAnsiTheme="minorHAnsi" w:cstheme="minorHAnsi"/>
          <w:sz w:val="22"/>
        </w:rPr>
        <w:t xml:space="preserve">é sur lieu de vente assistée par Ordinateur </w:t>
      </w:r>
      <w:r w:rsidR="00A55213">
        <w:rPr>
          <w:rFonts w:asciiTheme="minorHAnsi" w:hAnsiTheme="minorHAnsi" w:cstheme="minorHAnsi"/>
          <w:sz w:val="22"/>
        </w:rPr>
        <w:t xml:space="preserve">(PLVAO) </w:t>
      </w:r>
      <w:r w:rsidRPr="00271DEC">
        <w:rPr>
          <w:rFonts w:asciiTheme="minorHAnsi" w:hAnsiTheme="minorHAnsi" w:cstheme="minorHAnsi"/>
          <w:sz w:val="22"/>
        </w:rPr>
        <w:t xml:space="preserve">est </w:t>
      </w:r>
      <w:r w:rsidR="004B6E06">
        <w:rPr>
          <w:rFonts w:asciiTheme="minorHAnsi" w:hAnsiTheme="minorHAnsi" w:cstheme="minorHAnsi"/>
          <w:sz w:val="22"/>
        </w:rPr>
        <w:t xml:space="preserve">de plus en plus </w:t>
      </w:r>
      <w:r w:rsidRPr="00271DEC">
        <w:rPr>
          <w:rFonts w:asciiTheme="minorHAnsi" w:hAnsiTheme="minorHAnsi" w:cstheme="minorHAnsi"/>
          <w:sz w:val="22"/>
        </w:rPr>
        <w:t xml:space="preserve">: </w:t>
      </w:r>
      <w:r w:rsidR="00A55213">
        <w:rPr>
          <w:rFonts w:asciiTheme="minorHAnsi" w:hAnsiTheme="minorHAnsi" w:cstheme="minorHAnsi"/>
          <w:sz w:val="22"/>
        </w:rPr>
        <w:t xml:space="preserve">on utilise désormais des </w:t>
      </w:r>
      <w:r w:rsidRPr="00271DEC">
        <w:rPr>
          <w:rFonts w:asciiTheme="minorHAnsi" w:hAnsiTheme="minorHAnsi" w:cstheme="minorHAnsi"/>
          <w:sz w:val="22"/>
        </w:rPr>
        <w:t>écrans LC</w:t>
      </w:r>
      <w:r w:rsidR="004B6E06">
        <w:rPr>
          <w:rFonts w:asciiTheme="minorHAnsi" w:hAnsiTheme="minorHAnsi" w:cstheme="minorHAnsi"/>
          <w:sz w:val="22"/>
        </w:rPr>
        <w:t>D ou plasma, interactifs ou non et</w:t>
      </w:r>
      <w:r w:rsidRPr="00271DEC">
        <w:rPr>
          <w:rFonts w:asciiTheme="minorHAnsi" w:hAnsiTheme="minorHAnsi" w:cstheme="minorHAnsi"/>
          <w:sz w:val="22"/>
        </w:rPr>
        <w:t xml:space="preserve"> </w:t>
      </w:r>
      <w:r w:rsidR="00A55213">
        <w:rPr>
          <w:rFonts w:asciiTheme="minorHAnsi" w:hAnsiTheme="minorHAnsi" w:cstheme="minorHAnsi"/>
          <w:sz w:val="22"/>
        </w:rPr>
        <w:t>parfois tactiles. Des affichages dynamiques transforme</w:t>
      </w:r>
      <w:r w:rsidRPr="00271DEC">
        <w:rPr>
          <w:rFonts w:asciiTheme="minorHAnsi" w:hAnsiTheme="minorHAnsi" w:cstheme="minorHAnsi"/>
          <w:sz w:val="22"/>
        </w:rPr>
        <w:t xml:space="preserve">nt les vitrines de </w:t>
      </w:r>
      <w:r w:rsidR="00A55213">
        <w:rPr>
          <w:rFonts w:asciiTheme="minorHAnsi" w:hAnsiTheme="minorHAnsi" w:cstheme="minorHAnsi"/>
          <w:sz w:val="22"/>
        </w:rPr>
        <w:t>boutiques en écrans géants</w:t>
      </w:r>
      <w:r w:rsidRPr="00271DEC">
        <w:rPr>
          <w:rFonts w:asciiTheme="minorHAnsi" w:hAnsiTheme="minorHAnsi" w:cstheme="minorHAnsi"/>
          <w:sz w:val="22"/>
        </w:rPr>
        <w:t xml:space="preserve"> </w:t>
      </w:r>
      <w:r w:rsidR="00A55213">
        <w:rPr>
          <w:rFonts w:asciiTheme="minorHAnsi" w:hAnsiTheme="minorHAnsi" w:cstheme="minorHAnsi"/>
          <w:sz w:val="22"/>
        </w:rPr>
        <w:t xml:space="preserve">et les </w:t>
      </w:r>
      <w:r w:rsidRPr="00271DEC">
        <w:rPr>
          <w:rFonts w:asciiTheme="minorHAnsi" w:hAnsiTheme="minorHAnsi" w:cstheme="minorHAnsi"/>
          <w:sz w:val="22"/>
        </w:rPr>
        <w:t xml:space="preserve">fibres </w:t>
      </w:r>
      <w:r w:rsidR="00A55213" w:rsidRPr="00271DEC">
        <w:rPr>
          <w:rFonts w:asciiTheme="minorHAnsi" w:hAnsiTheme="minorHAnsi" w:cstheme="minorHAnsi"/>
          <w:sz w:val="22"/>
        </w:rPr>
        <w:t>électroluminescent</w:t>
      </w:r>
      <w:r w:rsidR="00A55213">
        <w:rPr>
          <w:rFonts w:asciiTheme="minorHAnsi" w:hAnsiTheme="minorHAnsi" w:cstheme="minorHAnsi"/>
          <w:sz w:val="22"/>
        </w:rPr>
        <w:t>e</w:t>
      </w:r>
      <w:r w:rsidR="00A55213" w:rsidRPr="00271DEC">
        <w:rPr>
          <w:rFonts w:asciiTheme="minorHAnsi" w:hAnsiTheme="minorHAnsi" w:cstheme="minorHAnsi"/>
          <w:sz w:val="22"/>
        </w:rPr>
        <w:t>s</w:t>
      </w:r>
      <w:r w:rsidRPr="00271DEC">
        <w:rPr>
          <w:rFonts w:asciiTheme="minorHAnsi" w:hAnsiTheme="minorHAnsi" w:cstheme="minorHAnsi"/>
          <w:sz w:val="22"/>
        </w:rPr>
        <w:t xml:space="preserve"> </w:t>
      </w:r>
      <w:r w:rsidR="00A55213">
        <w:rPr>
          <w:rFonts w:asciiTheme="minorHAnsi" w:hAnsiTheme="minorHAnsi" w:cstheme="minorHAnsi"/>
          <w:sz w:val="22"/>
        </w:rPr>
        <w:t>utilisées permette</w:t>
      </w:r>
      <w:r w:rsidRPr="00271DEC">
        <w:rPr>
          <w:rFonts w:asciiTheme="minorHAnsi" w:hAnsiTheme="minorHAnsi" w:cstheme="minorHAnsi"/>
          <w:sz w:val="22"/>
        </w:rPr>
        <w:t xml:space="preserve">nt de jouer avec la </w:t>
      </w:r>
      <w:r w:rsidR="00A55213">
        <w:rPr>
          <w:rFonts w:asciiTheme="minorHAnsi" w:hAnsiTheme="minorHAnsi" w:cstheme="minorHAnsi"/>
          <w:sz w:val="22"/>
        </w:rPr>
        <w:t>lumière.</w:t>
      </w:r>
    </w:p>
    <w:p w:rsidR="00271DEC" w:rsidRDefault="00A55213" w:rsidP="00E66073">
      <w:pPr>
        <w:pStyle w:val="NormalWeb"/>
        <w:spacing w:line="276" w:lineRule="auto"/>
        <w:ind w:firstLine="708"/>
        <w:jc w:val="both"/>
        <w:rPr>
          <w:rFonts w:asciiTheme="minorHAnsi" w:hAnsiTheme="minorHAnsi" w:cstheme="minorHAnsi"/>
          <w:sz w:val="22"/>
        </w:rPr>
      </w:pPr>
      <w:r>
        <w:rPr>
          <w:rFonts w:asciiTheme="minorHAnsi" w:hAnsiTheme="minorHAnsi" w:cstheme="minorHAnsi"/>
          <w:sz w:val="22"/>
        </w:rPr>
        <w:t>Le but est de développer les</w:t>
      </w:r>
      <w:r w:rsidR="00271DEC" w:rsidRPr="00271DEC">
        <w:rPr>
          <w:rFonts w:asciiTheme="minorHAnsi" w:hAnsiTheme="minorHAnsi" w:cstheme="minorHAnsi"/>
          <w:sz w:val="22"/>
        </w:rPr>
        <w:t xml:space="preserve"> rapports entre le consommateur potentiel et l'outil publici</w:t>
      </w:r>
      <w:r>
        <w:rPr>
          <w:rFonts w:asciiTheme="minorHAnsi" w:hAnsiTheme="minorHAnsi" w:cstheme="minorHAnsi"/>
          <w:sz w:val="22"/>
        </w:rPr>
        <w:t>t</w:t>
      </w:r>
      <w:r w:rsidR="004B6E06">
        <w:rPr>
          <w:rFonts w:asciiTheme="minorHAnsi" w:hAnsiTheme="minorHAnsi" w:cstheme="minorHAnsi"/>
          <w:sz w:val="22"/>
        </w:rPr>
        <w:t xml:space="preserve">aire et de créer une expérience autour de la marque. </w:t>
      </w:r>
      <w:r>
        <w:rPr>
          <w:rFonts w:asciiTheme="minorHAnsi" w:hAnsiTheme="minorHAnsi" w:cstheme="minorHAnsi"/>
          <w:sz w:val="22"/>
        </w:rPr>
        <w:t>Une interactivité personnelle et donc</w:t>
      </w:r>
      <w:r w:rsidR="00271DEC" w:rsidRPr="00271DEC">
        <w:rPr>
          <w:rFonts w:asciiTheme="minorHAnsi" w:hAnsiTheme="minorHAnsi" w:cstheme="minorHAnsi"/>
          <w:sz w:val="22"/>
        </w:rPr>
        <w:t xml:space="preserve"> ciblée </w:t>
      </w:r>
      <w:r>
        <w:rPr>
          <w:rFonts w:asciiTheme="minorHAnsi" w:hAnsiTheme="minorHAnsi" w:cstheme="minorHAnsi"/>
          <w:sz w:val="22"/>
        </w:rPr>
        <w:t>permettra de choisir, selon l</w:t>
      </w:r>
      <w:r w:rsidR="00271DEC" w:rsidRPr="00271DEC">
        <w:rPr>
          <w:rFonts w:asciiTheme="minorHAnsi" w:hAnsiTheme="minorHAnsi" w:cstheme="minorHAnsi"/>
          <w:sz w:val="22"/>
        </w:rPr>
        <w:t xml:space="preserve">es goûts et </w:t>
      </w:r>
      <w:r>
        <w:rPr>
          <w:rFonts w:asciiTheme="minorHAnsi" w:hAnsiTheme="minorHAnsi" w:cstheme="minorHAnsi"/>
          <w:sz w:val="22"/>
        </w:rPr>
        <w:t xml:space="preserve">les </w:t>
      </w:r>
      <w:r w:rsidR="00271DEC" w:rsidRPr="00271DEC">
        <w:rPr>
          <w:rFonts w:asciiTheme="minorHAnsi" w:hAnsiTheme="minorHAnsi" w:cstheme="minorHAnsi"/>
          <w:sz w:val="22"/>
        </w:rPr>
        <w:t xml:space="preserve">habitudes </w:t>
      </w:r>
      <w:r>
        <w:rPr>
          <w:rFonts w:asciiTheme="minorHAnsi" w:hAnsiTheme="minorHAnsi" w:cstheme="minorHAnsi"/>
          <w:sz w:val="22"/>
        </w:rPr>
        <w:t xml:space="preserve">du consommateur, </w:t>
      </w:r>
      <w:r w:rsidR="00271DEC" w:rsidRPr="00271DEC">
        <w:rPr>
          <w:rFonts w:asciiTheme="minorHAnsi" w:hAnsiTheme="minorHAnsi" w:cstheme="minorHAnsi"/>
          <w:sz w:val="22"/>
        </w:rPr>
        <w:t>un style de prés</w:t>
      </w:r>
      <w:r>
        <w:rPr>
          <w:rFonts w:asciiTheme="minorHAnsi" w:hAnsiTheme="minorHAnsi" w:cstheme="minorHAnsi"/>
          <w:sz w:val="22"/>
        </w:rPr>
        <w:t xml:space="preserve">entation qui répondra le mieux à ses besoins. </w:t>
      </w:r>
    </w:p>
    <w:p w:rsidR="00534D7B" w:rsidRDefault="00FA7425" w:rsidP="004001CF">
      <w:pPr>
        <w:pStyle w:val="NormalWeb"/>
        <w:spacing w:line="276" w:lineRule="auto"/>
        <w:ind w:firstLine="708"/>
        <w:jc w:val="both"/>
        <w:rPr>
          <w:rFonts w:asciiTheme="minorHAnsi" w:hAnsiTheme="minorHAnsi" w:cstheme="minorHAnsi"/>
          <w:sz w:val="22"/>
        </w:rPr>
      </w:pPr>
      <w:r>
        <w:rPr>
          <w:rFonts w:asciiTheme="minorHAnsi" w:hAnsiTheme="minorHAnsi" w:cstheme="minorHAnsi"/>
          <w:sz w:val="22"/>
        </w:rPr>
        <w:t>Un salon se tient chaque année, Porte de Versailles, regroupant à la fois une association Popai Europe qui vise à développer toutes les activité</w:t>
      </w:r>
      <w:r w:rsidR="00E37AF4">
        <w:rPr>
          <w:rFonts w:asciiTheme="minorHAnsi" w:hAnsiTheme="minorHAnsi" w:cstheme="minorHAnsi"/>
          <w:sz w:val="22"/>
        </w:rPr>
        <w:t>s liées à la PLV et l’Institut Français de la C</w:t>
      </w:r>
      <w:r>
        <w:rPr>
          <w:rFonts w:asciiTheme="minorHAnsi" w:hAnsiTheme="minorHAnsi" w:cstheme="minorHAnsi"/>
          <w:sz w:val="22"/>
        </w:rPr>
        <w:t>ommunication et de</w:t>
      </w:r>
      <w:r w:rsidR="00E37AF4">
        <w:rPr>
          <w:rFonts w:asciiTheme="minorHAnsi" w:hAnsiTheme="minorHAnsi" w:cstheme="minorHAnsi"/>
          <w:sz w:val="22"/>
        </w:rPr>
        <w:t xml:space="preserve"> la Publicité sur le Lieu de V</w:t>
      </w:r>
      <w:r>
        <w:rPr>
          <w:rFonts w:asciiTheme="minorHAnsi" w:hAnsiTheme="minorHAnsi" w:cstheme="minorHAnsi"/>
          <w:sz w:val="22"/>
        </w:rPr>
        <w:t>ente (IFCPLV)</w:t>
      </w:r>
      <w:r w:rsidR="004001CF">
        <w:rPr>
          <w:rFonts w:asciiTheme="minorHAnsi" w:hAnsiTheme="minorHAnsi" w:cstheme="minorHAnsi"/>
          <w:sz w:val="22"/>
        </w:rPr>
        <w:t>. Les visiteurs sont des annonceurs, des agences de promotion ou de design ou encore des magasins de grande distribution cherchant à rencontrer des fabricants, des livreurs de PLV ou encore des fournisseurs de matières premières.</w:t>
      </w:r>
    </w:p>
    <w:p w:rsidR="004001CF" w:rsidRDefault="004001CF" w:rsidP="004001CF">
      <w:pPr>
        <w:pStyle w:val="NormalWeb"/>
        <w:spacing w:line="276" w:lineRule="auto"/>
        <w:ind w:firstLine="708"/>
        <w:jc w:val="both"/>
        <w:rPr>
          <w:rFonts w:asciiTheme="minorHAnsi" w:hAnsiTheme="minorHAnsi" w:cstheme="minorHAnsi"/>
          <w:sz w:val="22"/>
        </w:rPr>
      </w:pPr>
      <w:r>
        <w:rPr>
          <w:rFonts w:asciiTheme="minorHAnsi" w:hAnsiTheme="minorHAnsi" w:cstheme="minorHAnsi"/>
          <w:sz w:val="22"/>
        </w:rPr>
        <w:t>Parmi les entreprises spécialisées dans la PLV, on peut citer la SNPLV (Syndicat National de la Publicité sur Lieu de Vente) qui fait connaitre son groupe Média6, l’un des leaders français du secteur. Elle possédait 275 millions de francs de chiffre d’affaires en 1997. Elle est dans la conception, la fabrication et l’installation du matériel. Son concurrent est Marie-Laure PLV qui propose création et fabrication de PLV et qui possédait la même année 230 millions de francs de chiffre d’affaire. Cette dernière entreprise s’est notamment développée grâce à Renault, l’un de ses clients.</w:t>
      </w:r>
    </w:p>
    <w:p w:rsidR="001E786D" w:rsidRDefault="00FF2C51" w:rsidP="00AF3E58">
      <w:pPr>
        <w:pStyle w:val="NormalWeb"/>
        <w:spacing w:line="276" w:lineRule="auto"/>
        <w:ind w:firstLine="708"/>
        <w:jc w:val="both"/>
        <w:rPr>
          <w:rFonts w:asciiTheme="minorHAnsi" w:hAnsiTheme="minorHAnsi" w:cstheme="minorHAnsi"/>
          <w:sz w:val="22"/>
        </w:rPr>
      </w:pPr>
      <w:r w:rsidRPr="00FF2C51">
        <w:rPr>
          <w:rFonts w:asciiTheme="minorHAnsi" w:hAnsiTheme="minorHAnsi" w:cstheme="minorHAnsi"/>
          <w:sz w:val="22"/>
        </w:rPr>
        <w:t>Il faut savoir que la PLV est vue par environ une personne sur deux. Ainsi, la PLV a diverses fonctions.</w:t>
      </w:r>
    </w:p>
    <w:p w:rsidR="00AF3E58" w:rsidRPr="00AF3E58" w:rsidRDefault="00AF3E58" w:rsidP="00AF3E58">
      <w:pPr>
        <w:pStyle w:val="NormalWeb"/>
        <w:spacing w:line="276" w:lineRule="auto"/>
        <w:ind w:firstLine="708"/>
        <w:jc w:val="both"/>
        <w:rPr>
          <w:rFonts w:asciiTheme="minorHAnsi" w:hAnsiTheme="minorHAnsi" w:cstheme="minorHAnsi"/>
          <w:sz w:val="22"/>
        </w:rPr>
      </w:pPr>
    </w:p>
    <w:p w:rsidR="00512C33" w:rsidRPr="001E786D" w:rsidRDefault="001E786D" w:rsidP="001E786D">
      <w:pPr>
        <w:pStyle w:val="Paragraphedeliste"/>
        <w:numPr>
          <w:ilvl w:val="0"/>
          <w:numId w:val="33"/>
        </w:numPr>
        <w:rPr>
          <w:b/>
          <w:u w:val="single"/>
        </w:rPr>
      </w:pPr>
      <w:r w:rsidRPr="001E786D">
        <w:rPr>
          <w:b/>
          <w:u w:val="single"/>
        </w:rPr>
        <w:t>Ses fonctions</w:t>
      </w:r>
    </w:p>
    <w:p w:rsidR="00862F2F" w:rsidRPr="00862F2F" w:rsidRDefault="00534D7B" w:rsidP="00862F2F">
      <w:pPr>
        <w:ind w:firstLine="708"/>
        <w:jc w:val="both"/>
        <w:rPr>
          <w:rFonts w:asciiTheme="minorHAnsi" w:eastAsia="Times New Roman" w:hAnsiTheme="minorHAnsi" w:cstheme="minorHAnsi"/>
          <w:color w:val="000000"/>
          <w:szCs w:val="24"/>
          <w:shd w:val="clear" w:color="auto" w:fill="FFFFFF"/>
          <w:lang w:eastAsia="fr-FR"/>
        </w:rPr>
      </w:pPr>
      <w:r w:rsidRPr="00FF5997">
        <w:t xml:space="preserve">La </w:t>
      </w:r>
      <w:r>
        <w:t>PLV</w:t>
      </w:r>
      <w:r w:rsidRPr="00FF5997">
        <w:t xml:space="preserve"> permet </w:t>
      </w:r>
      <w:r w:rsidR="0023127C">
        <w:t xml:space="preserve">aux entreprises </w:t>
      </w:r>
      <w:r w:rsidRPr="00FF5997">
        <w:t>de se différencier aussi bien sur les points de vente t</w:t>
      </w:r>
      <w:r>
        <w:t>raditionnels qu’en ligne</w:t>
      </w:r>
      <w:r w:rsidR="00862F2F">
        <w:t>. Le</w:t>
      </w:r>
      <w:r w:rsidR="00862F2F" w:rsidRPr="00862F2F">
        <w:rPr>
          <w:rFonts w:asciiTheme="minorHAnsi" w:eastAsia="Times New Roman" w:hAnsiTheme="minorHAnsi" w:cstheme="minorHAnsi"/>
          <w:color w:val="000000"/>
          <w:szCs w:val="24"/>
          <w:shd w:val="clear" w:color="auto" w:fill="FFFFFF"/>
          <w:lang w:eastAsia="fr-FR"/>
        </w:rPr>
        <w:t xml:space="preserve"> groupe Albert consacre </w:t>
      </w:r>
      <w:r w:rsidR="00862F2F">
        <w:rPr>
          <w:rFonts w:asciiTheme="minorHAnsi" w:eastAsia="Times New Roman" w:hAnsiTheme="minorHAnsi" w:cstheme="minorHAnsi"/>
          <w:color w:val="000000"/>
          <w:szCs w:val="24"/>
          <w:shd w:val="clear" w:color="auto" w:fill="FFFFFF"/>
          <w:lang w:eastAsia="fr-FR"/>
        </w:rPr>
        <w:t xml:space="preserve">ainsi </w:t>
      </w:r>
      <w:r w:rsidR="00862F2F" w:rsidRPr="00862F2F">
        <w:rPr>
          <w:rFonts w:asciiTheme="minorHAnsi" w:eastAsia="Times New Roman" w:hAnsiTheme="minorHAnsi" w:cstheme="minorHAnsi"/>
          <w:color w:val="000000"/>
          <w:szCs w:val="24"/>
          <w:shd w:val="clear" w:color="auto" w:fill="FFFFFF"/>
          <w:lang w:eastAsia="fr-FR"/>
        </w:rPr>
        <w:t xml:space="preserve">70% de son budget de communication à la PLV. Pour le lancement d’une nouvelle collection de vêtements, </w:t>
      </w:r>
      <w:r w:rsidR="00862F2F">
        <w:rPr>
          <w:rFonts w:asciiTheme="minorHAnsi" w:eastAsia="Times New Roman" w:hAnsiTheme="minorHAnsi" w:cstheme="minorHAnsi"/>
          <w:color w:val="000000"/>
          <w:szCs w:val="24"/>
          <w:shd w:val="clear" w:color="auto" w:fill="FFFFFF"/>
          <w:lang w:eastAsia="fr-FR"/>
        </w:rPr>
        <w:t>l’entreprise</w:t>
      </w:r>
      <w:r w:rsidR="00862F2F" w:rsidRPr="00862F2F">
        <w:rPr>
          <w:rFonts w:asciiTheme="minorHAnsi" w:eastAsia="Times New Roman" w:hAnsiTheme="minorHAnsi" w:cstheme="minorHAnsi"/>
          <w:color w:val="000000"/>
          <w:szCs w:val="24"/>
          <w:shd w:val="clear" w:color="auto" w:fill="FFFFFF"/>
          <w:lang w:eastAsia="fr-FR"/>
        </w:rPr>
        <w:t xml:space="preserve"> a lancé une opération d’une grande envergure</w:t>
      </w:r>
      <w:r w:rsidR="00862F2F">
        <w:rPr>
          <w:rFonts w:asciiTheme="minorHAnsi" w:eastAsia="Times New Roman" w:hAnsiTheme="minorHAnsi" w:cstheme="minorHAnsi"/>
          <w:color w:val="000000"/>
          <w:szCs w:val="24"/>
          <w:shd w:val="clear" w:color="auto" w:fill="FFFFFF"/>
          <w:lang w:eastAsia="fr-FR"/>
        </w:rPr>
        <w:t xml:space="preserve"> en étant présente dans 1000 points de vente spécialisés. Un défi avait été donné </w:t>
      </w:r>
      <w:r w:rsidR="00862F2F" w:rsidRPr="00862F2F">
        <w:rPr>
          <w:rFonts w:asciiTheme="minorHAnsi" w:eastAsia="Times New Roman" w:hAnsiTheme="minorHAnsi" w:cstheme="minorHAnsi"/>
          <w:color w:val="000000"/>
          <w:szCs w:val="24"/>
          <w:shd w:val="clear" w:color="auto" w:fill="FFFFFF"/>
          <w:lang w:eastAsia="fr-FR"/>
        </w:rPr>
        <w:t>aux détaillant</w:t>
      </w:r>
      <w:r w:rsidR="00862F2F">
        <w:rPr>
          <w:rFonts w:asciiTheme="minorHAnsi" w:eastAsia="Times New Roman" w:hAnsiTheme="minorHAnsi" w:cstheme="minorHAnsi"/>
          <w:color w:val="000000"/>
          <w:szCs w:val="24"/>
          <w:shd w:val="clear" w:color="auto" w:fill="FFFFFF"/>
          <w:lang w:eastAsia="fr-FR"/>
        </w:rPr>
        <w:t>s : celui de réaliser la meilleure vitrine</w:t>
      </w:r>
      <w:r w:rsidR="00862F2F" w:rsidRPr="00862F2F">
        <w:rPr>
          <w:rFonts w:asciiTheme="minorHAnsi" w:eastAsia="Times New Roman" w:hAnsiTheme="minorHAnsi" w:cstheme="minorHAnsi"/>
          <w:color w:val="000000"/>
          <w:szCs w:val="24"/>
          <w:shd w:val="clear" w:color="auto" w:fill="FFFFFF"/>
          <w:lang w:eastAsia="fr-FR"/>
        </w:rPr>
        <w:t xml:space="preserve"> en la gardant au moins </w:t>
      </w:r>
      <w:r w:rsidR="00862F2F">
        <w:rPr>
          <w:rFonts w:asciiTheme="minorHAnsi" w:eastAsia="Times New Roman" w:hAnsiTheme="minorHAnsi" w:cstheme="minorHAnsi"/>
          <w:color w:val="000000"/>
          <w:szCs w:val="24"/>
          <w:shd w:val="clear" w:color="auto" w:fill="FFFFFF"/>
          <w:lang w:eastAsia="fr-FR"/>
        </w:rPr>
        <w:t>quinze</w:t>
      </w:r>
      <w:r w:rsidR="00862F2F" w:rsidRPr="00862F2F">
        <w:rPr>
          <w:rFonts w:asciiTheme="minorHAnsi" w:eastAsia="Times New Roman" w:hAnsiTheme="minorHAnsi" w:cstheme="minorHAnsi"/>
          <w:color w:val="000000"/>
          <w:szCs w:val="24"/>
          <w:shd w:val="clear" w:color="auto" w:fill="FFFFFF"/>
          <w:lang w:eastAsia="fr-FR"/>
        </w:rPr>
        <w:t xml:space="preserve"> jours</w:t>
      </w:r>
      <w:r w:rsidR="00E37AF4">
        <w:rPr>
          <w:rFonts w:asciiTheme="minorHAnsi" w:eastAsia="Times New Roman" w:hAnsiTheme="minorHAnsi" w:cstheme="minorHAnsi"/>
          <w:color w:val="000000"/>
          <w:szCs w:val="24"/>
          <w:shd w:val="clear" w:color="auto" w:fill="FFFFFF"/>
          <w:lang w:eastAsia="fr-FR"/>
        </w:rPr>
        <w:t>.</w:t>
      </w:r>
      <w:r w:rsidR="00862F2F" w:rsidRPr="00862F2F">
        <w:rPr>
          <w:rFonts w:asciiTheme="minorHAnsi" w:eastAsia="Times New Roman" w:hAnsiTheme="minorHAnsi" w:cstheme="minorHAnsi"/>
          <w:color w:val="000000"/>
          <w:szCs w:val="24"/>
          <w:shd w:val="clear" w:color="auto" w:fill="FFFFFF"/>
          <w:lang w:eastAsia="fr-FR"/>
        </w:rPr>
        <w:t xml:space="preserve"> C’est un moyen à la fois de se démarquer, mais aussi d’augmenter son chiffre d’affaires. </w:t>
      </w:r>
    </w:p>
    <w:p w:rsidR="0023127C" w:rsidRDefault="00534D7B" w:rsidP="00E37AF4">
      <w:pPr>
        <w:ind w:firstLine="708"/>
        <w:jc w:val="both"/>
        <w:rPr>
          <w:rFonts w:asciiTheme="minorHAnsi" w:eastAsia="Times New Roman" w:hAnsiTheme="minorHAnsi" w:cstheme="minorHAnsi"/>
          <w:szCs w:val="24"/>
          <w:lang w:eastAsia="fr-FR"/>
        </w:rPr>
      </w:pPr>
      <w:r>
        <w:t>Pour ce qui est d</w:t>
      </w:r>
      <w:r w:rsidR="0023127C">
        <w:t xml:space="preserve">es petites entreprises, </w:t>
      </w:r>
      <w:r>
        <w:t xml:space="preserve"> la</w:t>
      </w:r>
      <w:r w:rsidRPr="00FF5997">
        <w:t xml:space="preserve"> PLV permet de se faire connaitre et d’être visible.</w:t>
      </w:r>
      <w:r>
        <w:t xml:space="preserve"> </w:t>
      </w:r>
      <w:r w:rsidR="00CA68F7">
        <w:t xml:space="preserve">Une entreprise utilisant la PLV doit </w:t>
      </w:r>
      <w:r w:rsidR="00CA68F7" w:rsidRPr="004328EA">
        <w:t>aussi faire attention au</w:t>
      </w:r>
      <w:r w:rsidR="00CA68F7">
        <w:t>x</w:t>
      </w:r>
      <w:r w:rsidR="00CA68F7" w:rsidRPr="004328EA">
        <w:t xml:space="preserve"> concurrent</w:t>
      </w:r>
      <w:r w:rsidR="00CA68F7">
        <w:t>s</w:t>
      </w:r>
      <w:r w:rsidR="00CA68F7" w:rsidRPr="004328EA">
        <w:t xml:space="preserve"> et à </w:t>
      </w:r>
      <w:r w:rsidR="00CA68F7">
        <w:t>leur</w:t>
      </w:r>
      <w:r w:rsidR="00CA68F7" w:rsidRPr="004328EA">
        <w:t xml:space="preserve"> façon d’utiliser PLV.</w:t>
      </w:r>
      <w:r w:rsidR="00CA68F7">
        <w:t xml:space="preserve"> </w:t>
      </w:r>
      <w:r w:rsidR="0023127C">
        <w:rPr>
          <w:rFonts w:asciiTheme="minorHAnsi" w:eastAsia="Times New Roman" w:hAnsiTheme="minorHAnsi" w:cstheme="minorHAnsi"/>
          <w:szCs w:val="24"/>
          <w:lang w:eastAsia="fr-FR"/>
        </w:rPr>
        <w:t>Car l</w:t>
      </w:r>
      <w:r w:rsidRPr="00271DEC">
        <w:rPr>
          <w:rFonts w:asciiTheme="minorHAnsi" w:eastAsia="Times New Roman" w:hAnsiTheme="minorHAnsi" w:cstheme="minorHAnsi"/>
          <w:szCs w:val="24"/>
          <w:lang w:eastAsia="fr-FR"/>
        </w:rPr>
        <w:t xml:space="preserve">a PLV permet de conjuguer style et efficacité pour faire vivre </w:t>
      </w:r>
      <w:r>
        <w:rPr>
          <w:rFonts w:asciiTheme="minorHAnsi" w:eastAsia="Times New Roman" w:hAnsiTheme="minorHAnsi" w:cstheme="minorHAnsi"/>
          <w:szCs w:val="24"/>
          <w:lang w:eastAsia="fr-FR"/>
        </w:rPr>
        <w:t>une</w:t>
      </w:r>
      <w:r w:rsidRPr="00271DEC">
        <w:rPr>
          <w:rFonts w:asciiTheme="minorHAnsi" w:eastAsia="Times New Roman" w:hAnsiTheme="minorHAnsi" w:cstheme="minorHAnsi"/>
          <w:szCs w:val="24"/>
          <w:lang w:eastAsia="fr-FR"/>
        </w:rPr>
        <w:t xml:space="preserve"> marque</w:t>
      </w:r>
      <w:r>
        <w:rPr>
          <w:rFonts w:asciiTheme="minorHAnsi" w:eastAsia="Times New Roman" w:hAnsiTheme="minorHAnsi" w:cstheme="minorHAnsi"/>
          <w:szCs w:val="24"/>
          <w:lang w:eastAsia="fr-FR"/>
        </w:rPr>
        <w:t xml:space="preserve">. </w:t>
      </w:r>
    </w:p>
    <w:p w:rsidR="00D83AAB" w:rsidRDefault="00D83AAB" w:rsidP="0023127C">
      <w:pPr>
        <w:spacing w:before="100" w:beforeAutospacing="1" w:after="100" w:afterAutospacing="1"/>
        <w:ind w:firstLine="708"/>
        <w:jc w:val="both"/>
        <w:rPr>
          <w:rFonts w:asciiTheme="minorHAnsi" w:eastAsia="Times New Roman" w:hAnsiTheme="minorHAnsi" w:cstheme="minorHAnsi"/>
          <w:lang w:eastAsia="fr-FR"/>
        </w:rPr>
      </w:pPr>
      <w:r w:rsidRPr="00D83AAB">
        <w:rPr>
          <w:rFonts w:asciiTheme="minorHAnsi" w:eastAsia="Times New Roman" w:hAnsiTheme="minorHAnsi" w:cstheme="minorHAnsi"/>
          <w:lang w:eastAsia="fr-FR"/>
        </w:rPr>
        <w:t>Le rôle de ce type de signalétique a été repris dans une définition énoncée par Alain Wellhoff et Jean Emile Masson.</w:t>
      </w:r>
      <w:r w:rsidR="0023127C">
        <w:rPr>
          <w:rFonts w:asciiTheme="minorHAnsi" w:eastAsia="Times New Roman" w:hAnsiTheme="minorHAnsi" w:cstheme="minorHAnsi"/>
          <w:lang w:eastAsia="fr-FR"/>
        </w:rPr>
        <w:t xml:space="preserve"> En effet, selon eux, la PLV</w:t>
      </w:r>
      <w:r w:rsidRPr="00D83AAB">
        <w:rPr>
          <w:rFonts w:asciiTheme="minorHAnsi" w:eastAsia="Times New Roman" w:hAnsiTheme="minorHAnsi" w:cstheme="minorHAnsi"/>
          <w:lang w:eastAsia="fr-FR"/>
        </w:rPr>
        <w:t xml:space="preserve"> peut se définir autour de trois axes </w:t>
      </w:r>
      <w:r w:rsidR="00E37AF4">
        <w:rPr>
          <w:rFonts w:asciiTheme="minorHAnsi" w:eastAsia="Times New Roman" w:hAnsiTheme="minorHAnsi" w:cstheme="minorHAnsi"/>
          <w:lang w:eastAsia="fr-FR"/>
        </w:rPr>
        <w:t>principaux</w:t>
      </w:r>
      <w:r w:rsidRPr="00D83AAB">
        <w:rPr>
          <w:rFonts w:asciiTheme="minorHAnsi" w:eastAsia="Times New Roman" w:hAnsiTheme="minorHAnsi" w:cstheme="minorHAnsi"/>
          <w:lang w:eastAsia="fr-FR"/>
        </w:rPr>
        <w:t xml:space="preserve"> :</w:t>
      </w:r>
    </w:p>
    <w:p w:rsidR="00EC0FC9" w:rsidRPr="0023127C" w:rsidRDefault="00EC0FC9" w:rsidP="0023127C">
      <w:pPr>
        <w:spacing w:before="100" w:beforeAutospacing="1" w:after="100" w:afterAutospacing="1"/>
        <w:ind w:firstLine="708"/>
        <w:jc w:val="both"/>
        <w:rPr>
          <w:rFonts w:asciiTheme="minorHAnsi" w:eastAsia="Times New Roman" w:hAnsiTheme="minorHAnsi" w:cstheme="minorHAnsi"/>
          <w:lang w:eastAsia="fr-FR"/>
        </w:rPr>
      </w:pPr>
    </w:p>
    <w:p w:rsidR="00FF5997" w:rsidRPr="00534D7B" w:rsidRDefault="00C74911" w:rsidP="00534D7B">
      <w:pPr>
        <w:pStyle w:val="Paragraphedeliste"/>
        <w:numPr>
          <w:ilvl w:val="0"/>
          <w:numId w:val="35"/>
        </w:numPr>
        <w:spacing w:before="100" w:beforeAutospacing="1" w:after="100" w:afterAutospacing="1" w:line="240" w:lineRule="auto"/>
        <w:jc w:val="both"/>
        <w:rPr>
          <w:rFonts w:asciiTheme="minorHAnsi" w:eastAsia="Times New Roman" w:hAnsiTheme="minorHAnsi" w:cstheme="minorHAnsi"/>
          <w:b/>
          <w:bCs/>
          <w:color w:val="000000"/>
          <w:lang w:eastAsia="fr-FR"/>
        </w:rPr>
      </w:pPr>
      <w:r>
        <w:rPr>
          <w:rFonts w:asciiTheme="minorHAnsi" w:eastAsia="Times New Roman" w:hAnsiTheme="minorHAnsi" w:cstheme="minorHAnsi"/>
          <w:b/>
          <w:bCs/>
          <w:color w:val="000000"/>
          <w:lang w:eastAsia="fr-FR"/>
        </w:rPr>
        <w:t>Servir de relais aux autres médias en rappelant sur un</w:t>
      </w:r>
      <w:r w:rsidR="00FF5997" w:rsidRPr="00534D7B">
        <w:rPr>
          <w:rFonts w:asciiTheme="minorHAnsi" w:eastAsia="Times New Roman" w:hAnsiTheme="minorHAnsi" w:cstheme="minorHAnsi"/>
          <w:b/>
          <w:bCs/>
          <w:color w:val="000000"/>
          <w:lang w:eastAsia="fr-FR"/>
        </w:rPr>
        <w:t xml:space="preserve"> lieu de vente tous l</w:t>
      </w:r>
      <w:r>
        <w:rPr>
          <w:rFonts w:asciiTheme="minorHAnsi" w:eastAsia="Times New Roman" w:hAnsiTheme="minorHAnsi" w:cstheme="minorHAnsi"/>
          <w:b/>
          <w:bCs/>
          <w:color w:val="000000"/>
          <w:lang w:eastAsia="fr-FR"/>
        </w:rPr>
        <w:t>es éléments du message véhiculé</w:t>
      </w:r>
    </w:p>
    <w:p w:rsidR="00E37AF4" w:rsidRPr="00FF5997" w:rsidRDefault="00FF5997" w:rsidP="00EC0FC9">
      <w:pPr>
        <w:spacing w:before="100" w:beforeAutospacing="1" w:after="100" w:afterAutospacing="1"/>
        <w:ind w:firstLine="708"/>
        <w:jc w:val="both"/>
        <w:rPr>
          <w:rFonts w:asciiTheme="minorHAnsi" w:eastAsia="Times New Roman" w:hAnsiTheme="minorHAnsi" w:cstheme="minorHAnsi"/>
          <w:color w:val="000000"/>
          <w:lang w:eastAsia="fr-FR"/>
        </w:rPr>
      </w:pPr>
      <w:r w:rsidRPr="00FF5997">
        <w:rPr>
          <w:rFonts w:asciiTheme="minorHAnsi" w:eastAsia="Times New Roman" w:hAnsiTheme="minorHAnsi" w:cstheme="minorHAnsi"/>
          <w:color w:val="000000"/>
          <w:lang w:eastAsia="fr-FR"/>
        </w:rPr>
        <w:t xml:space="preserve">En effet, </w:t>
      </w:r>
      <w:r w:rsidR="00C74911">
        <w:rPr>
          <w:rFonts w:asciiTheme="minorHAnsi" w:eastAsia="Times New Roman" w:hAnsiTheme="minorHAnsi" w:cstheme="minorHAnsi"/>
          <w:color w:val="000000"/>
          <w:lang w:eastAsia="fr-FR"/>
        </w:rPr>
        <w:t xml:space="preserve">la </w:t>
      </w:r>
      <w:r w:rsidRPr="00FF5997">
        <w:rPr>
          <w:rFonts w:asciiTheme="minorHAnsi" w:eastAsia="Times New Roman" w:hAnsiTheme="minorHAnsi" w:cstheme="minorHAnsi"/>
          <w:color w:val="000000"/>
          <w:lang w:eastAsia="fr-FR"/>
        </w:rPr>
        <w:t xml:space="preserve">clientèle </w:t>
      </w:r>
      <w:r w:rsidR="00C74911">
        <w:rPr>
          <w:rFonts w:asciiTheme="minorHAnsi" w:eastAsia="Times New Roman" w:hAnsiTheme="minorHAnsi" w:cstheme="minorHAnsi"/>
          <w:color w:val="000000"/>
          <w:lang w:eastAsia="fr-FR"/>
        </w:rPr>
        <w:t>se rend sur un</w:t>
      </w:r>
      <w:r w:rsidRPr="00FF5997">
        <w:rPr>
          <w:rFonts w:asciiTheme="minorHAnsi" w:eastAsia="Times New Roman" w:hAnsiTheme="minorHAnsi" w:cstheme="minorHAnsi"/>
          <w:color w:val="000000"/>
          <w:lang w:eastAsia="fr-FR"/>
        </w:rPr>
        <w:t xml:space="preserve"> point de vente</w:t>
      </w:r>
      <w:r w:rsidR="00E06619">
        <w:rPr>
          <w:rFonts w:asciiTheme="minorHAnsi" w:eastAsia="Times New Roman" w:hAnsiTheme="minorHAnsi" w:cstheme="minorHAnsi"/>
          <w:color w:val="000000"/>
          <w:lang w:eastAsia="fr-FR"/>
        </w:rPr>
        <w:t>,</w:t>
      </w:r>
      <w:r w:rsidR="00C74911">
        <w:rPr>
          <w:rFonts w:asciiTheme="minorHAnsi" w:eastAsia="Times New Roman" w:hAnsiTheme="minorHAnsi" w:cstheme="minorHAnsi"/>
          <w:color w:val="000000"/>
          <w:lang w:eastAsia="fr-FR"/>
        </w:rPr>
        <w:t xml:space="preserve"> après avoir vu ou entendu une publicité</w:t>
      </w:r>
      <w:r w:rsidRPr="00FF5997">
        <w:rPr>
          <w:rFonts w:asciiTheme="minorHAnsi" w:eastAsia="Times New Roman" w:hAnsiTheme="minorHAnsi" w:cstheme="minorHAnsi"/>
          <w:color w:val="000000"/>
          <w:lang w:eastAsia="fr-FR"/>
        </w:rPr>
        <w:t xml:space="preserve"> </w:t>
      </w:r>
      <w:r w:rsidR="00E06619">
        <w:rPr>
          <w:rFonts w:asciiTheme="minorHAnsi" w:eastAsia="Times New Roman" w:hAnsiTheme="minorHAnsi" w:cstheme="minorHAnsi"/>
          <w:color w:val="000000"/>
          <w:lang w:eastAsia="fr-FR"/>
        </w:rPr>
        <w:t>fa</w:t>
      </w:r>
      <w:r w:rsidR="00C74911">
        <w:rPr>
          <w:rFonts w:asciiTheme="minorHAnsi" w:eastAsia="Times New Roman" w:hAnsiTheme="minorHAnsi" w:cstheme="minorHAnsi"/>
          <w:color w:val="000000"/>
          <w:lang w:eastAsia="fr-FR"/>
        </w:rPr>
        <w:t>ite par un autre média. P</w:t>
      </w:r>
      <w:r w:rsidR="00E06619">
        <w:rPr>
          <w:rFonts w:asciiTheme="minorHAnsi" w:eastAsia="Times New Roman" w:hAnsiTheme="minorHAnsi" w:cstheme="minorHAnsi"/>
          <w:color w:val="000000"/>
          <w:lang w:eastAsia="fr-FR"/>
        </w:rPr>
        <w:t>our répondre à</w:t>
      </w:r>
      <w:r w:rsidRPr="00FF5997">
        <w:rPr>
          <w:rFonts w:asciiTheme="minorHAnsi" w:eastAsia="Times New Roman" w:hAnsiTheme="minorHAnsi" w:cstheme="minorHAnsi"/>
          <w:color w:val="000000"/>
          <w:lang w:eastAsia="fr-FR"/>
        </w:rPr>
        <w:t xml:space="preserve"> l'attente d'une clientèle qui souhaite retrouver les messages </w:t>
      </w:r>
      <w:r w:rsidR="00C74911">
        <w:rPr>
          <w:rFonts w:asciiTheme="minorHAnsi" w:eastAsia="Times New Roman" w:hAnsiTheme="minorHAnsi" w:cstheme="minorHAnsi"/>
          <w:color w:val="000000"/>
          <w:lang w:eastAsia="fr-FR"/>
        </w:rPr>
        <w:t>qu’elle a vus, la PLV fait</w:t>
      </w:r>
      <w:r w:rsidRPr="00FF5997">
        <w:rPr>
          <w:rFonts w:asciiTheme="minorHAnsi" w:eastAsia="Times New Roman" w:hAnsiTheme="minorHAnsi" w:cstheme="minorHAnsi"/>
          <w:color w:val="000000"/>
          <w:lang w:eastAsia="fr-FR"/>
        </w:rPr>
        <w:t xml:space="preserve"> un rappel des éléments du messa</w:t>
      </w:r>
      <w:r w:rsidR="00534D7B">
        <w:rPr>
          <w:rFonts w:asciiTheme="minorHAnsi" w:eastAsia="Times New Roman" w:hAnsiTheme="minorHAnsi" w:cstheme="minorHAnsi"/>
          <w:color w:val="000000"/>
          <w:lang w:eastAsia="fr-FR"/>
        </w:rPr>
        <w:t xml:space="preserve">ge en point de vente. </w:t>
      </w:r>
      <w:r w:rsidR="00C74911">
        <w:rPr>
          <w:rFonts w:asciiTheme="minorHAnsi" w:eastAsia="Times New Roman" w:hAnsiTheme="minorHAnsi" w:cstheme="minorHAnsi"/>
          <w:color w:val="000000"/>
          <w:lang w:eastAsia="fr-FR"/>
        </w:rPr>
        <w:t xml:space="preserve">Ainsi, </w:t>
      </w:r>
      <w:r w:rsidRPr="00FF5997">
        <w:rPr>
          <w:rFonts w:asciiTheme="minorHAnsi" w:eastAsia="Times New Roman" w:hAnsiTheme="minorHAnsi" w:cstheme="minorHAnsi"/>
          <w:color w:val="000000"/>
          <w:lang w:eastAsia="fr-FR"/>
        </w:rPr>
        <w:t xml:space="preserve"> la mise en place d'une campagne de promotion va être systématiquement reprise par de l'affichage pro</w:t>
      </w:r>
      <w:r w:rsidR="00C74911">
        <w:rPr>
          <w:rFonts w:asciiTheme="minorHAnsi" w:eastAsia="Times New Roman" w:hAnsiTheme="minorHAnsi" w:cstheme="minorHAnsi"/>
          <w:color w:val="000000"/>
          <w:lang w:eastAsia="fr-FR"/>
        </w:rPr>
        <w:t>motionnel en allée centrale. La clientèle vient dans le but de profiter</w:t>
      </w:r>
      <w:r w:rsidRPr="00FF5997">
        <w:rPr>
          <w:rFonts w:asciiTheme="minorHAnsi" w:eastAsia="Times New Roman" w:hAnsiTheme="minorHAnsi" w:cstheme="minorHAnsi"/>
          <w:color w:val="000000"/>
          <w:lang w:eastAsia="fr-FR"/>
        </w:rPr>
        <w:t xml:space="preserve"> pour cette campagne de promoti</w:t>
      </w:r>
      <w:r w:rsidR="00C74911">
        <w:rPr>
          <w:rFonts w:asciiTheme="minorHAnsi" w:eastAsia="Times New Roman" w:hAnsiTheme="minorHAnsi" w:cstheme="minorHAnsi"/>
          <w:color w:val="000000"/>
          <w:lang w:eastAsia="fr-FR"/>
        </w:rPr>
        <w:t>on et donc</w:t>
      </w:r>
      <w:r w:rsidRPr="00FF5997">
        <w:rPr>
          <w:rFonts w:asciiTheme="minorHAnsi" w:eastAsia="Times New Roman" w:hAnsiTheme="minorHAnsi" w:cstheme="minorHAnsi"/>
          <w:color w:val="000000"/>
          <w:lang w:eastAsia="fr-FR"/>
        </w:rPr>
        <w:t xml:space="preserve"> doit être guidée </w:t>
      </w:r>
      <w:r w:rsidR="00C74911">
        <w:rPr>
          <w:rFonts w:asciiTheme="minorHAnsi" w:eastAsia="Times New Roman" w:hAnsiTheme="minorHAnsi" w:cstheme="minorHAnsi"/>
          <w:color w:val="000000"/>
          <w:lang w:eastAsia="fr-FR"/>
        </w:rPr>
        <w:t>à travers le magasin pour la retrouver.</w:t>
      </w:r>
    </w:p>
    <w:p w:rsidR="00FF5997" w:rsidRPr="00534D7B" w:rsidRDefault="00CA68F7" w:rsidP="00534D7B">
      <w:pPr>
        <w:pStyle w:val="Paragraphedeliste"/>
        <w:numPr>
          <w:ilvl w:val="0"/>
          <w:numId w:val="35"/>
        </w:numPr>
        <w:spacing w:before="100" w:beforeAutospacing="1" w:after="100" w:afterAutospacing="1" w:line="240" w:lineRule="auto"/>
        <w:jc w:val="both"/>
        <w:rPr>
          <w:rFonts w:asciiTheme="minorHAnsi" w:eastAsia="Times New Roman" w:hAnsiTheme="minorHAnsi" w:cstheme="minorHAnsi"/>
          <w:b/>
          <w:bCs/>
          <w:color w:val="000000"/>
          <w:lang w:eastAsia="fr-FR"/>
        </w:rPr>
      </w:pPr>
      <w:r>
        <w:rPr>
          <w:rFonts w:asciiTheme="minorHAnsi" w:eastAsia="Times New Roman" w:hAnsiTheme="minorHAnsi" w:cstheme="minorHAnsi"/>
          <w:b/>
          <w:bCs/>
          <w:color w:val="000000"/>
          <w:lang w:eastAsia="fr-FR"/>
        </w:rPr>
        <w:t>I</w:t>
      </w:r>
      <w:r w:rsidR="00FF5997" w:rsidRPr="00534D7B">
        <w:rPr>
          <w:rFonts w:asciiTheme="minorHAnsi" w:eastAsia="Times New Roman" w:hAnsiTheme="minorHAnsi" w:cstheme="minorHAnsi"/>
          <w:b/>
          <w:bCs/>
          <w:color w:val="000000"/>
          <w:lang w:eastAsia="fr-FR"/>
        </w:rPr>
        <w:t xml:space="preserve">nformer </w:t>
      </w:r>
      <w:r>
        <w:rPr>
          <w:rFonts w:asciiTheme="minorHAnsi" w:eastAsia="Times New Roman" w:hAnsiTheme="minorHAnsi" w:cstheme="minorHAnsi"/>
          <w:b/>
          <w:bCs/>
          <w:color w:val="000000"/>
          <w:lang w:eastAsia="fr-FR"/>
        </w:rPr>
        <w:t>sur les</w:t>
      </w:r>
      <w:r w:rsidR="00FF5997" w:rsidRPr="00534D7B">
        <w:rPr>
          <w:rFonts w:asciiTheme="minorHAnsi" w:eastAsia="Times New Roman" w:hAnsiTheme="minorHAnsi" w:cstheme="minorHAnsi"/>
          <w:b/>
          <w:bCs/>
          <w:color w:val="000000"/>
          <w:lang w:eastAsia="fr-FR"/>
        </w:rPr>
        <w:t xml:space="preserve"> produit</w:t>
      </w:r>
      <w:r w:rsidR="00534D7B">
        <w:rPr>
          <w:rFonts w:asciiTheme="minorHAnsi" w:eastAsia="Times New Roman" w:hAnsiTheme="minorHAnsi" w:cstheme="minorHAnsi"/>
          <w:b/>
          <w:bCs/>
          <w:color w:val="000000"/>
          <w:lang w:eastAsia="fr-FR"/>
        </w:rPr>
        <w:t>s et guider les consommateurs</w:t>
      </w:r>
    </w:p>
    <w:p w:rsidR="00FF5997" w:rsidRPr="0023127C" w:rsidRDefault="00FF5997" w:rsidP="0023127C">
      <w:pPr>
        <w:ind w:firstLine="708"/>
        <w:jc w:val="both"/>
      </w:pPr>
      <w:r w:rsidRPr="00FF5997">
        <w:rPr>
          <w:rFonts w:asciiTheme="minorHAnsi" w:eastAsia="Times New Roman" w:hAnsiTheme="minorHAnsi" w:cstheme="minorHAnsi"/>
          <w:color w:val="000000"/>
          <w:lang w:eastAsia="fr-FR"/>
        </w:rPr>
        <w:t xml:space="preserve">La PLV </w:t>
      </w:r>
      <w:r w:rsidR="00CA68F7">
        <w:rPr>
          <w:rFonts w:asciiTheme="minorHAnsi" w:eastAsia="Times New Roman" w:hAnsiTheme="minorHAnsi" w:cstheme="minorHAnsi"/>
          <w:color w:val="000000"/>
          <w:lang w:eastAsia="fr-FR"/>
        </w:rPr>
        <w:t>est</w:t>
      </w:r>
      <w:r w:rsidRPr="00FF5997">
        <w:rPr>
          <w:rFonts w:asciiTheme="minorHAnsi" w:eastAsia="Times New Roman" w:hAnsiTheme="minorHAnsi" w:cstheme="minorHAnsi"/>
          <w:color w:val="000000"/>
          <w:lang w:eastAsia="fr-FR"/>
        </w:rPr>
        <w:t xml:space="preserve"> un support naturel sur le lieu de vente</w:t>
      </w:r>
      <w:r w:rsidR="00E06619">
        <w:rPr>
          <w:rFonts w:asciiTheme="minorHAnsi" w:eastAsia="Times New Roman" w:hAnsiTheme="minorHAnsi" w:cstheme="minorHAnsi"/>
          <w:color w:val="000000"/>
          <w:lang w:eastAsia="fr-FR"/>
        </w:rPr>
        <w:t>.</w:t>
      </w:r>
      <w:r w:rsidR="0023127C" w:rsidRPr="0023127C">
        <w:t xml:space="preserve"> </w:t>
      </w:r>
      <w:r w:rsidR="0023127C">
        <w:t>La PLV permet de différencier les univers dans un magasin, les zones et les rayons.</w:t>
      </w:r>
    </w:p>
    <w:p w:rsidR="00CA68F7" w:rsidRDefault="00CA68F7" w:rsidP="00E06619">
      <w:pPr>
        <w:spacing w:before="100" w:beforeAutospacing="1" w:after="100" w:afterAutospacing="1"/>
        <w:ind w:firstLine="360"/>
        <w:jc w:val="both"/>
        <w:rPr>
          <w:rFonts w:asciiTheme="minorHAnsi" w:eastAsia="Times New Roman" w:hAnsiTheme="minorHAnsi" w:cstheme="minorHAnsi"/>
          <w:color w:val="000000"/>
          <w:lang w:eastAsia="fr-FR"/>
        </w:rPr>
      </w:pPr>
      <w:r>
        <w:rPr>
          <w:rFonts w:asciiTheme="minorHAnsi" w:eastAsia="Times New Roman" w:hAnsiTheme="minorHAnsi" w:cstheme="minorHAnsi"/>
          <w:color w:val="000000"/>
          <w:lang w:eastAsia="fr-FR"/>
        </w:rPr>
        <w:t>L</w:t>
      </w:r>
      <w:r w:rsidR="00FF5997" w:rsidRPr="00FF5997">
        <w:rPr>
          <w:rFonts w:asciiTheme="minorHAnsi" w:eastAsia="Times New Roman" w:hAnsiTheme="minorHAnsi" w:cstheme="minorHAnsi"/>
          <w:color w:val="000000"/>
          <w:lang w:eastAsia="fr-FR"/>
        </w:rPr>
        <w:t xml:space="preserve">orsqu'un client vient avec une idée précise </w:t>
      </w:r>
      <w:r>
        <w:rPr>
          <w:rFonts w:asciiTheme="minorHAnsi" w:eastAsia="Times New Roman" w:hAnsiTheme="minorHAnsi" w:cstheme="minorHAnsi"/>
          <w:color w:val="000000"/>
          <w:lang w:eastAsia="fr-FR"/>
        </w:rPr>
        <w:t xml:space="preserve">en tête </w:t>
      </w:r>
      <w:r w:rsidR="00FF5997" w:rsidRPr="00FF5997">
        <w:rPr>
          <w:rFonts w:asciiTheme="minorHAnsi" w:eastAsia="Times New Roman" w:hAnsiTheme="minorHAnsi" w:cstheme="minorHAnsi"/>
          <w:color w:val="000000"/>
          <w:lang w:eastAsia="fr-FR"/>
        </w:rPr>
        <w:t xml:space="preserve">de ce qu'il </w:t>
      </w:r>
      <w:r>
        <w:rPr>
          <w:rFonts w:asciiTheme="minorHAnsi" w:eastAsia="Times New Roman" w:hAnsiTheme="minorHAnsi" w:cstheme="minorHAnsi"/>
          <w:color w:val="000000"/>
          <w:lang w:eastAsia="fr-FR"/>
        </w:rPr>
        <w:t>veut</w:t>
      </w:r>
      <w:r w:rsidR="00FF5997" w:rsidRPr="00FF5997">
        <w:rPr>
          <w:rFonts w:asciiTheme="minorHAnsi" w:eastAsia="Times New Roman" w:hAnsiTheme="minorHAnsi" w:cstheme="minorHAnsi"/>
          <w:color w:val="000000"/>
          <w:lang w:eastAsia="fr-FR"/>
        </w:rPr>
        <w:t xml:space="preserve"> acheter, </w:t>
      </w:r>
      <w:r w:rsidR="00E06619">
        <w:rPr>
          <w:rFonts w:asciiTheme="minorHAnsi" w:eastAsia="Times New Roman" w:hAnsiTheme="minorHAnsi" w:cstheme="minorHAnsi"/>
          <w:color w:val="000000"/>
          <w:lang w:eastAsia="fr-FR"/>
        </w:rPr>
        <w:t xml:space="preserve">la </w:t>
      </w:r>
      <w:r w:rsidR="00FF5997" w:rsidRPr="00FF5997">
        <w:rPr>
          <w:rFonts w:asciiTheme="minorHAnsi" w:eastAsia="Times New Roman" w:hAnsiTheme="minorHAnsi" w:cstheme="minorHAnsi"/>
          <w:color w:val="000000"/>
          <w:lang w:eastAsia="fr-FR"/>
        </w:rPr>
        <w:t>PLV</w:t>
      </w:r>
      <w:r>
        <w:rPr>
          <w:rFonts w:asciiTheme="minorHAnsi" w:eastAsia="Times New Roman" w:hAnsiTheme="minorHAnsi" w:cstheme="minorHAnsi"/>
          <w:color w:val="000000"/>
          <w:lang w:eastAsia="fr-FR"/>
        </w:rPr>
        <w:t xml:space="preserve"> sert de support </w:t>
      </w:r>
      <w:r w:rsidR="00E06619">
        <w:rPr>
          <w:rFonts w:asciiTheme="minorHAnsi" w:eastAsia="Times New Roman" w:hAnsiTheme="minorHAnsi" w:cstheme="minorHAnsi"/>
          <w:color w:val="000000"/>
          <w:lang w:eastAsia="fr-FR"/>
        </w:rPr>
        <w:t>d'information pour savoir où</w:t>
      </w:r>
      <w:r w:rsidR="00FF5997" w:rsidRPr="00FF5997">
        <w:rPr>
          <w:rFonts w:asciiTheme="minorHAnsi" w:eastAsia="Times New Roman" w:hAnsiTheme="minorHAnsi" w:cstheme="minorHAnsi"/>
          <w:color w:val="000000"/>
          <w:lang w:eastAsia="fr-FR"/>
        </w:rPr>
        <w:t xml:space="preserve"> se trouve le produit dans le linéaire. De </w:t>
      </w:r>
      <w:r>
        <w:rPr>
          <w:rFonts w:asciiTheme="minorHAnsi" w:eastAsia="Times New Roman" w:hAnsiTheme="minorHAnsi" w:cstheme="minorHAnsi"/>
          <w:color w:val="000000"/>
          <w:lang w:eastAsia="fr-FR"/>
        </w:rPr>
        <w:t>même, un client ayant connaissance d’une</w:t>
      </w:r>
      <w:r w:rsidR="00534D7B">
        <w:rPr>
          <w:rFonts w:asciiTheme="minorHAnsi" w:eastAsia="Times New Roman" w:hAnsiTheme="minorHAnsi" w:cstheme="minorHAnsi"/>
          <w:color w:val="000000"/>
          <w:lang w:eastAsia="fr-FR"/>
        </w:rPr>
        <w:t xml:space="preserve"> promotion</w:t>
      </w:r>
      <w:r>
        <w:rPr>
          <w:rFonts w:asciiTheme="minorHAnsi" w:eastAsia="Times New Roman" w:hAnsiTheme="minorHAnsi" w:cstheme="minorHAnsi"/>
          <w:color w:val="000000"/>
          <w:lang w:eastAsia="fr-FR"/>
        </w:rPr>
        <w:t xml:space="preserve"> en cours</w:t>
      </w:r>
      <w:r w:rsidR="00534D7B">
        <w:rPr>
          <w:rFonts w:asciiTheme="minorHAnsi" w:eastAsia="Times New Roman" w:hAnsiTheme="minorHAnsi" w:cstheme="minorHAnsi"/>
          <w:color w:val="000000"/>
          <w:lang w:eastAsia="fr-FR"/>
        </w:rPr>
        <w:t xml:space="preserve">, va utiliser la </w:t>
      </w:r>
      <w:r w:rsidR="00FF5997" w:rsidRPr="00FF5997">
        <w:rPr>
          <w:rFonts w:asciiTheme="minorHAnsi" w:eastAsia="Times New Roman" w:hAnsiTheme="minorHAnsi" w:cstheme="minorHAnsi"/>
          <w:color w:val="000000"/>
          <w:lang w:eastAsia="fr-FR"/>
        </w:rPr>
        <w:t>PLV en allée centrale pour savoir sur quelles têtes de gondole se trouve</w:t>
      </w:r>
      <w:r>
        <w:rPr>
          <w:rFonts w:asciiTheme="minorHAnsi" w:eastAsia="Times New Roman" w:hAnsiTheme="minorHAnsi" w:cstheme="minorHAnsi"/>
          <w:color w:val="000000"/>
          <w:lang w:eastAsia="fr-FR"/>
        </w:rPr>
        <w:t xml:space="preserve"> la promotion en question. </w:t>
      </w:r>
    </w:p>
    <w:p w:rsidR="00FF5997" w:rsidRPr="00FF5997" w:rsidRDefault="00534D7B" w:rsidP="00E06619">
      <w:pPr>
        <w:spacing w:before="100" w:beforeAutospacing="1" w:after="100" w:afterAutospacing="1"/>
        <w:ind w:firstLine="360"/>
        <w:jc w:val="both"/>
        <w:rPr>
          <w:rFonts w:asciiTheme="minorHAnsi" w:eastAsia="Times New Roman" w:hAnsiTheme="minorHAnsi" w:cstheme="minorHAnsi"/>
          <w:color w:val="000000"/>
          <w:lang w:eastAsia="fr-FR"/>
        </w:rPr>
      </w:pPr>
      <w:r>
        <w:rPr>
          <w:rFonts w:asciiTheme="minorHAnsi" w:eastAsia="Times New Roman" w:hAnsiTheme="minorHAnsi" w:cstheme="minorHAnsi"/>
          <w:color w:val="000000"/>
          <w:lang w:eastAsia="fr-FR"/>
        </w:rPr>
        <w:t xml:space="preserve">La </w:t>
      </w:r>
      <w:r w:rsidR="00CA68F7">
        <w:rPr>
          <w:rFonts w:asciiTheme="minorHAnsi" w:eastAsia="Times New Roman" w:hAnsiTheme="minorHAnsi" w:cstheme="minorHAnsi"/>
          <w:color w:val="000000"/>
          <w:lang w:eastAsia="fr-FR"/>
        </w:rPr>
        <w:t>PLV apporte une clarification de</w:t>
      </w:r>
      <w:r w:rsidR="00FF5997" w:rsidRPr="00FF5997">
        <w:rPr>
          <w:rFonts w:asciiTheme="minorHAnsi" w:eastAsia="Times New Roman" w:hAnsiTheme="minorHAnsi" w:cstheme="minorHAnsi"/>
          <w:color w:val="000000"/>
          <w:lang w:eastAsia="fr-FR"/>
        </w:rPr>
        <w:t xml:space="preserve"> </w:t>
      </w:r>
      <w:r w:rsidR="00E06619">
        <w:rPr>
          <w:rFonts w:asciiTheme="minorHAnsi" w:eastAsia="Times New Roman" w:hAnsiTheme="minorHAnsi" w:cstheme="minorHAnsi"/>
          <w:color w:val="000000"/>
          <w:lang w:eastAsia="fr-FR"/>
        </w:rPr>
        <w:t>l'offre produit</w:t>
      </w:r>
      <w:r w:rsidR="00CA68F7">
        <w:rPr>
          <w:rFonts w:asciiTheme="minorHAnsi" w:eastAsia="Times New Roman" w:hAnsiTheme="minorHAnsi" w:cstheme="minorHAnsi"/>
          <w:color w:val="000000"/>
          <w:lang w:eastAsia="fr-FR"/>
        </w:rPr>
        <w:t>. G</w:t>
      </w:r>
      <w:r w:rsidR="00E06619">
        <w:rPr>
          <w:rFonts w:asciiTheme="minorHAnsi" w:eastAsia="Times New Roman" w:hAnsiTheme="minorHAnsi" w:cstheme="minorHAnsi"/>
          <w:color w:val="000000"/>
          <w:lang w:eastAsia="fr-FR"/>
        </w:rPr>
        <w:t>râce à</w:t>
      </w:r>
      <w:r w:rsidR="00CA68F7">
        <w:rPr>
          <w:rFonts w:asciiTheme="minorHAnsi" w:eastAsia="Times New Roman" w:hAnsiTheme="minorHAnsi" w:cstheme="minorHAnsi"/>
          <w:color w:val="000000"/>
          <w:lang w:eastAsia="fr-FR"/>
        </w:rPr>
        <w:t xml:space="preserve"> ce support d'information, </w:t>
      </w:r>
      <w:r w:rsidR="00FF5997" w:rsidRPr="00FF5997">
        <w:rPr>
          <w:rFonts w:asciiTheme="minorHAnsi" w:eastAsia="Times New Roman" w:hAnsiTheme="minorHAnsi" w:cstheme="minorHAnsi"/>
          <w:color w:val="000000"/>
          <w:lang w:eastAsia="fr-FR"/>
        </w:rPr>
        <w:t>le client pourra en savoir plus sur l'équivalence des tailles, sur la segmentati</w:t>
      </w:r>
      <w:r w:rsidR="00CA68F7">
        <w:rPr>
          <w:rFonts w:asciiTheme="minorHAnsi" w:eastAsia="Times New Roman" w:hAnsiTheme="minorHAnsi" w:cstheme="minorHAnsi"/>
          <w:color w:val="000000"/>
          <w:lang w:eastAsia="fr-FR"/>
        </w:rPr>
        <w:t>on qu'il va retrouver en rayon...</w:t>
      </w:r>
    </w:p>
    <w:p w:rsidR="00534D7B" w:rsidRPr="00534D7B" w:rsidRDefault="00CA68F7" w:rsidP="00534D7B">
      <w:pPr>
        <w:pStyle w:val="Paragraphedeliste"/>
        <w:numPr>
          <w:ilvl w:val="0"/>
          <w:numId w:val="35"/>
        </w:numPr>
        <w:spacing w:before="100" w:beforeAutospacing="1" w:after="100" w:afterAutospacing="1" w:line="240" w:lineRule="auto"/>
        <w:jc w:val="both"/>
        <w:rPr>
          <w:rFonts w:asciiTheme="minorHAnsi" w:eastAsia="Times New Roman" w:hAnsiTheme="minorHAnsi" w:cstheme="minorHAnsi"/>
          <w:b/>
          <w:bCs/>
          <w:color w:val="000000"/>
          <w:lang w:eastAsia="fr-FR"/>
        </w:rPr>
      </w:pPr>
      <w:r>
        <w:rPr>
          <w:rFonts w:asciiTheme="minorHAnsi" w:eastAsia="Times New Roman" w:hAnsiTheme="minorHAnsi" w:cstheme="minorHAnsi"/>
          <w:b/>
          <w:bCs/>
          <w:color w:val="000000"/>
          <w:lang w:eastAsia="fr-FR"/>
        </w:rPr>
        <w:t>Encourager l’</w:t>
      </w:r>
      <w:r w:rsidR="00534D7B" w:rsidRPr="00534D7B">
        <w:rPr>
          <w:rFonts w:asciiTheme="minorHAnsi" w:eastAsia="Times New Roman" w:hAnsiTheme="minorHAnsi" w:cstheme="minorHAnsi"/>
          <w:b/>
          <w:bCs/>
          <w:color w:val="000000"/>
          <w:lang w:eastAsia="fr-FR"/>
        </w:rPr>
        <w:t>achat d'impulsion</w:t>
      </w:r>
    </w:p>
    <w:p w:rsidR="00FF5997" w:rsidRPr="00FF5997" w:rsidRDefault="00570622" w:rsidP="00E06619">
      <w:pPr>
        <w:spacing w:before="100" w:beforeAutospacing="1" w:after="100" w:afterAutospacing="1"/>
        <w:ind w:firstLine="360"/>
        <w:jc w:val="both"/>
        <w:rPr>
          <w:rFonts w:asciiTheme="minorHAnsi" w:eastAsia="Times New Roman" w:hAnsiTheme="minorHAnsi" w:cstheme="minorHAnsi"/>
          <w:color w:val="000000"/>
          <w:lang w:eastAsia="fr-FR"/>
        </w:rPr>
      </w:pPr>
      <w:r>
        <w:rPr>
          <w:rFonts w:asciiTheme="minorHAnsi" w:eastAsia="Times New Roman" w:hAnsiTheme="minorHAnsi" w:cstheme="minorHAnsi"/>
          <w:color w:val="000000"/>
          <w:lang w:eastAsia="fr-FR"/>
        </w:rPr>
        <w:t>D</w:t>
      </w:r>
      <w:r w:rsidR="00FF5997" w:rsidRPr="00FF5997">
        <w:rPr>
          <w:rFonts w:asciiTheme="minorHAnsi" w:eastAsia="Times New Roman" w:hAnsiTheme="minorHAnsi" w:cstheme="minorHAnsi"/>
          <w:color w:val="000000"/>
          <w:lang w:eastAsia="fr-FR"/>
        </w:rPr>
        <w:t>onner envie aux clients de se dép</w:t>
      </w:r>
      <w:r>
        <w:rPr>
          <w:rFonts w:asciiTheme="minorHAnsi" w:eastAsia="Times New Roman" w:hAnsiTheme="minorHAnsi" w:cstheme="minorHAnsi"/>
          <w:color w:val="000000"/>
          <w:lang w:eastAsia="fr-FR"/>
        </w:rPr>
        <w:t xml:space="preserve">lacer dans l'espace du magasin permet </w:t>
      </w:r>
      <w:r w:rsidR="00FF5997" w:rsidRPr="00FF5997">
        <w:rPr>
          <w:rFonts w:asciiTheme="minorHAnsi" w:eastAsia="Times New Roman" w:hAnsiTheme="minorHAnsi" w:cstheme="minorHAnsi"/>
          <w:color w:val="000000"/>
          <w:lang w:eastAsia="fr-FR"/>
        </w:rPr>
        <w:t xml:space="preserve">de les inciter à se rendre vers les zones </w:t>
      </w:r>
      <w:r w:rsidR="00E06619">
        <w:rPr>
          <w:rFonts w:asciiTheme="minorHAnsi" w:eastAsia="Times New Roman" w:hAnsiTheme="minorHAnsi" w:cstheme="minorHAnsi"/>
          <w:color w:val="000000"/>
          <w:lang w:eastAsia="fr-FR"/>
        </w:rPr>
        <w:t>froides</w:t>
      </w:r>
      <w:r>
        <w:rPr>
          <w:rFonts w:asciiTheme="minorHAnsi" w:eastAsia="Times New Roman" w:hAnsiTheme="minorHAnsi" w:cstheme="minorHAnsi"/>
          <w:color w:val="000000"/>
          <w:lang w:eastAsia="fr-FR"/>
        </w:rPr>
        <w:t xml:space="preserve"> et</w:t>
      </w:r>
      <w:r w:rsidR="00FF5997" w:rsidRPr="00FF5997">
        <w:rPr>
          <w:rFonts w:asciiTheme="minorHAnsi" w:eastAsia="Times New Roman" w:hAnsiTheme="minorHAnsi" w:cstheme="minorHAnsi"/>
          <w:color w:val="000000"/>
          <w:lang w:eastAsia="fr-FR"/>
        </w:rPr>
        <w:t xml:space="preserve"> de </w:t>
      </w:r>
      <w:r>
        <w:rPr>
          <w:rFonts w:asciiTheme="minorHAnsi" w:eastAsia="Times New Roman" w:hAnsiTheme="minorHAnsi" w:cstheme="minorHAnsi"/>
          <w:color w:val="000000"/>
          <w:lang w:eastAsia="fr-FR"/>
        </w:rPr>
        <w:t>les faire s’approcher d</w:t>
      </w:r>
      <w:r w:rsidR="00FF5997" w:rsidRPr="00FF5997">
        <w:rPr>
          <w:rFonts w:asciiTheme="minorHAnsi" w:eastAsia="Times New Roman" w:hAnsiTheme="minorHAnsi" w:cstheme="minorHAnsi"/>
          <w:color w:val="000000"/>
          <w:lang w:eastAsia="fr-FR"/>
        </w:rPr>
        <w:t xml:space="preserve">es familles de produits porteuses en chiffre d'affaire. </w:t>
      </w:r>
      <w:r>
        <w:rPr>
          <w:rFonts w:asciiTheme="minorHAnsi" w:eastAsia="Times New Roman" w:hAnsiTheme="minorHAnsi" w:cstheme="minorHAnsi"/>
          <w:color w:val="000000"/>
          <w:lang w:eastAsia="fr-FR"/>
        </w:rPr>
        <w:t>La PLV</w:t>
      </w:r>
      <w:r w:rsidR="00FF5997" w:rsidRPr="00FF5997">
        <w:rPr>
          <w:rFonts w:asciiTheme="minorHAnsi" w:eastAsia="Times New Roman" w:hAnsiTheme="minorHAnsi" w:cstheme="minorHAnsi"/>
          <w:color w:val="000000"/>
          <w:lang w:eastAsia="fr-FR"/>
        </w:rPr>
        <w:t xml:space="preserve"> va permettre de retenir </w:t>
      </w:r>
      <w:r>
        <w:rPr>
          <w:rFonts w:asciiTheme="minorHAnsi" w:eastAsia="Times New Roman" w:hAnsiTheme="minorHAnsi" w:cstheme="minorHAnsi"/>
          <w:color w:val="000000"/>
          <w:lang w:eastAsia="fr-FR"/>
        </w:rPr>
        <w:t xml:space="preserve">un moment l’attention du client et </w:t>
      </w:r>
      <w:r w:rsidR="00FF5997" w:rsidRPr="00FF5997">
        <w:rPr>
          <w:rFonts w:asciiTheme="minorHAnsi" w:eastAsia="Times New Roman" w:hAnsiTheme="minorHAnsi" w:cstheme="minorHAnsi"/>
          <w:color w:val="000000"/>
          <w:lang w:eastAsia="fr-FR"/>
        </w:rPr>
        <w:t>de lui faire visualiser l'of</w:t>
      </w:r>
      <w:r>
        <w:rPr>
          <w:rFonts w:asciiTheme="minorHAnsi" w:eastAsia="Times New Roman" w:hAnsiTheme="minorHAnsi" w:cstheme="minorHAnsi"/>
          <w:color w:val="000000"/>
          <w:lang w:eastAsia="fr-FR"/>
        </w:rPr>
        <w:t>fre produit dans sa globalité. Et p</w:t>
      </w:r>
      <w:r w:rsidR="00FF5997" w:rsidRPr="00FF5997">
        <w:rPr>
          <w:rFonts w:asciiTheme="minorHAnsi" w:eastAsia="Times New Roman" w:hAnsiTheme="minorHAnsi" w:cstheme="minorHAnsi"/>
          <w:color w:val="000000"/>
          <w:lang w:eastAsia="fr-FR"/>
        </w:rPr>
        <w:t xml:space="preserve">lus il verra de produits, plus </w:t>
      </w:r>
      <w:r w:rsidR="00534D7B">
        <w:rPr>
          <w:rFonts w:asciiTheme="minorHAnsi" w:eastAsia="Times New Roman" w:hAnsiTheme="minorHAnsi" w:cstheme="minorHAnsi"/>
          <w:color w:val="000000"/>
          <w:lang w:eastAsia="fr-FR"/>
        </w:rPr>
        <w:t>il sera susceptible d'être tenté</w:t>
      </w:r>
      <w:r w:rsidR="00FF5997" w:rsidRPr="00FF5997">
        <w:rPr>
          <w:rFonts w:asciiTheme="minorHAnsi" w:eastAsia="Times New Roman" w:hAnsiTheme="minorHAnsi" w:cstheme="minorHAnsi"/>
          <w:color w:val="000000"/>
          <w:lang w:eastAsia="fr-FR"/>
        </w:rPr>
        <w:t xml:space="preserve"> et d'acheter</w:t>
      </w:r>
      <w:r>
        <w:rPr>
          <w:rFonts w:asciiTheme="minorHAnsi" w:eastAsia="Times New Roman" w:hAnsiTheme="minorHAnsi" w:cstheme="minorHAnsi"/>
          <w:color w:val="000000"/>
          <w:lang w:eastAsia="fr-FR"/>
        </w:rPr>
        <w:t xml:space="preserve"> un produit non prévu à la base et donc par pulsion. </w:t>
      </w:r>
    </w:p>
    <w:p w:rsidR="00FF5997" w:rsidRPr="00FF5997" w:rsidRDefault="00570622" w:rsidP="00E66073">
      <w:pPr>
        <w:spacing w:before="100" w:beforeAutospacing="1" w:after="100" w:afterAutospacing="1"/>
        <w:jc w:val="both"/>
        <w:rPr>
          <w:rFonts w:asciiTheme="minorHAnsi" w:eastAsia="Times New Roman" w:hAnsiTheme="minorHAnsi" w:cstheme="minorHAnsi"/>
          <w:color w:val="000000"/>
          <w:lang w:eastAsia="fr-FR"/>
        </w:rPr>
      </w:pPr>
      <w:r>
        <w:rPr>
          <w:rFonts w:asciiTheme="minorHAnsi" w:eastAsia="Times New Roman" w:hAnsiTheme="minorHAnsi" w:cstheme="minorHAnsi"/>
          <w:color w:val="000000"/>
          <w:lang w:eastAsia="fr-FR"/>
        </w:rPr>
        <w:t>On dit même que</w:t>
      </w:r>
      <w:r w:rsidR="00534D7B">
        <w:rPr>
          <w:rFonts w:asciiTheme="minorHAnsi" w:eastAsia="Times New Roman" w:hAnsiTheme="minorHAnsi" w:cstheme="minorHAnsi"/>
          <w:color w:val="000000"/>
          <w:lang w:eastAsia="fr-FR"/>
        </w:rPr>
        <w:t xml:space="preserve"> la </w:t>
      </w:r>
      <w:r w:rsidR="00FF5997" w:rsidRPr="00FF5997">
        <w:rPr>
          <w:rFonts w:asciiTheme="minorHAnsi" w:eastAsia="Times New Roman" w:hAnsiTheme="minorHAnsi" w:cstheme="minorHAnsi"/>
          <w:color w:val="000000"/>
          <w:lang w:eastAsia="fr-FR"/>
        </w:rPr>
        <w:t>PLV peut en quelque sorte enrayer le principe merchandising concernant l'offre produit : « pas vu, pas pris, pas vendu !».</w:t>
      </w:r>
    </w:p>
    <w:p w:rsidR="00FF5997" w:rsidRDefault="00570622" w:rsidP="00E06619">
      <w:pPr>
        <w:spacing w:before="100" w:beforeAutospacing="1" w:after="100" w:afterAutospacing="1"/>
        <w:ind w:firstLine="708"/>
        <w:jc w:val="both"/>
        <w:rPr>
          <w:rFonts w:asciiTheme="minorHAnsi" w:eastAsia="Times New Roman" w:hAnsiTheme="minorHAnsi" w:cstheme="minorHAnsi"/>
          <w:color w:val="000000"/>
          <w:lang w:eastAsia="fr-FR"/>
        </w:rPr>
      </w:pPr>
      <w:r>
        <w:rPr>
          <w:rFonts w:asciiTheme="minorHAnsi" w:eastAsia="Times New Roman" w:hAnsiTheme="minorHAnsi" w:cstheme="minorHAnsi"/>
          <w:color w:val="000000"/>
          <w:lang w:eastAsia="fr-FR"/>
        </w:rPr>
        <w:t>D</w:t>
      </w:r>
      <w:r w:rsidR="00FF5997" w:rsidRPr="00FF5997">
        <w:rPr>
          <w:rFonts w:asciiTheme="minorHAnsi" w:eastAsia="Times New Roman" w:hAnsiTheme="minorHAnsi" w:cstheme="minorHAnsi"/>
          <w:color w:val="000000"/>
          <w:lang w:eastAsia="fr-FR"/>
        </w:rPr>
        <w:t xml:space="preserve">ans l'assortiment du magasin, </w:t>
      </w:r>
      <w:r w:rsidR="00534D7B">
        <w:rPr>
          <w:rFonts w:asciiTheme="minorHAnsi" w:eastAsia="Times New Roman" w:hAnsiTheme="minorHAnsi" w:cstheme="minorHAnsi"/>
          <w:color w:val="000000"/>
          <w:lang w:eastAsia="fr-FR"/>
        </w:rPr>
        <w:t xml:space="preserve">la </w:t>
      </w:r>
      <w:r w:rsidR="00E06619">
        <w:rPr>
          <w:rFonts w:asciiTheme="minorHAnsi" w:eastAsia="Times New Roman" w:hAnsiTheme="minorHAnsi" w:cstheme="minorHAnsi"/>
          <w:color w:val="000000"/>
          <w:lang w:eastAsia="fr-FR"/>
        </w:rPr>
        <w:t xml:space="preserve"> PLV permet</w:t>
      </w:r>
      <w:r w:rsidR="00FF5997" w:rsidRPr="00FF5997">
        <w:rPr>
          <w:rFonts w:asciiTheme="minorHAnsi" w:eastAsia="Times New Roman" w:hAnsiTheme="minorHAnsi" w:cstheme="minorHAnsi"/>
          <w:color w:val="000000"/>
          <w:lang w:eastAsia="fr-FR"/>
        </w:rPr>
        <w:t xml:space="preserve"> d</w:t>
      </w:r>
      <w:r>
        <w:rPr>
          <w:rFonts w:asciiTheme="minorHAnsi" w:eastAsia="Times New Roman" w:hAnsiTheme="minorHAnsi" w:cstheme="minorHAnsi"/>
          <w:color w:val="000000"/>
          <w:lang w:eastAsia="fr-FR"/>
        </w:rPr>
        <w:t>’ajouter</w:t>
      </w:r>
      <w:r w:rsidR="00FF5997" w:rsidRPr="00FF5997">
        <w:rPr>
          <w:rFonts w:asciiTheme="minorHAnsi" w:eastAsia="Times New Roman" w:hAnsiTheme="minorHAnsi" w:cstheme="minorHAnsi"/>
          <w:color w:val="000000"/>
          <w:lang w:eastAsia="fr-FR"/>
        </w:rPr>
        <w:t xml:space="preserve"> de la couleur et des formes dans des rayons standardisés et froids pour le client. L'</w:t>
      </w:r>
      <w:r>
        <w:rPr>
          <w:rFonts w:asciiTheme="minorHAnsi" w:eastAsia="Times New Roman" w:hAnsiTheme="minorHAnsi" w:cstheme="minorHAnsi"/>
          <w:color w:val="000000"/>
          <w:lang w:eastAsia="fr-FR"/>
        </w:rPr>
        <w:t>objectif est</w:t>
      </w:r>
      <w:r w:rsidR="00FF5997" w:rsidRPr="00FF5997">
        <w:rPr>
          <w:rFonts w:asciiTheme="minorHAnsi" w:eastAsia="Times New Roman" w:hAnsiTheme="minorHAnsi" w:cstheme="minorHAnsi"/>
          <w:color w:val="000000"/>
          <w:lang w:eastAsia="fr-FR"/>
        </w:rPr>
        <w:t xml:space="preserve"> de donner plus de vie aux linéaires pour que le client </w:t>
      </w:r>
      <w:r>
        <w:rPr>
          <w:rFonts w:asciiTheme="minorHAnsi" w:eastAsia="Times New Roman" w:hAnsiTheme="minorHAnsi" w:cstheme="minorHAnsi"/>
          <w:color w:val="000000"/>
          <w:lang w:eastAsia="fr-FR"/>
        </w:rPr>
        <w:t>s'y sente bien et qu’il y reste plus longtemps. Ainsi, la PLV anime le point de vente.</w:t>
      </w:r>
    </w:p>
    <w:p w:rsidR="00271DEC" w:rsidRDefault="00570622" w:rsidP="00FF2572">
      <w:pPr>
        <w:ind w:firstLine="708"/>
        <w:jc w:val="both"/>
      </w:pPr>
      <w:r>
        <w:t>L</w:t>
      </w:r>
      <w:r w:rsidR="00E06619">
        <w:t xml:space="preserve">a </w:t>
      </w:r>
      <w:r w:rsidR="00271DEC" w:rsidRPr="00FF5997">
        <w:t xml:space="preserve">PLV peut augmenter par deux les ventes. </w:t>
      </w:r>
      <w:r w:rsidR="00FF2572">
        <w:t>Ses e</w:t>
      </w:r>
      <w:r w:rsidR="00271DEC" w:rsidRPr="00FF5997">
        <w:t>mplacements spécifiques sont</w:t>
      </w:r>
      <w:r>
        <w:t xml:space="preserve"> donc</w:t>
      </w:r>
      <w:r w:rsidR="00271DEC" w:rsidRPr="00FF5997">
        <w:t xml:space="preserve"> des moteurs d’achats.</w:t>
      </w:r>
    </w:p>
    <w:p w:rsidR="00FF2572" w:rsidRDefault="00570622" w:rsidP="00FF2572">
      <w:pPr>
        <w:pStyle w:val="NormalWeb"/>
        <w:shd w:val="clear" w:color="auto" w:fill="FFFFFF"/>
        <w:spacing w:before="90" w:beforeAutospacing="0" w:after="0" w:afterAutospacing="0" w:line="276" w:lineRule="auto"/>
        <w:ind w:firstLine="708"/>
        <w:jc w:val="both"/>
        <w:rPr>
          <w:rFonts w:asciiTheme="minorHAnsi" w:hAnsiTheme="minorHAnsi" w:cstheme="minorHAnsi"/>
          <w:color w:val="000000"/>
          <w:sz w:val="22"/>
          <w:szCs w:val="18"/>
        </w:rPr>
      </w:pPr>
      <w:r>
        <w:rPr>
          <w:rFonts w:asciiTheme="minorHAnsi" w:hAnsiTheme="minorHAnsi" w:cstheme="minorHAnsi"/>
          <w:color w:val="000000"/>
          <w:sz w:val="22"/>
          <w:szCs w:val="18"/>
        </w:rPr>
        <w:t>Quel est l’impact réel de la PLV ? En 1997, l</w:t>
      </w:r>
      <w:r w:rsidR="00271DEC" w:rsidRPr="00271DEC">
        <w:rPr>
          <w:rFonts w:asciiTheme="minorHAnsi" w:hAnsiTheme="minorHAnsi" w:cstheme="minorHAnsi"/>
          <w:color w:val="000000"/>
          <w:sz w:val="22"/>
          <w:szCs w:val="18"/>
        </w:rPr>
        <w:t>e Syndicat national de la publicité sur le lieu de vente et Popai Europe</w:t>
      </w:r>
      <w:r>
        <w:rPr>
          <w:rFonts w:asciiTheme="minorHAnsi" w:hAnsiTheme="minorHAnsi" w:cstheme="minorHAnsi"/>
          <w:color w:val="000000"/>
          <w:sz w:val="22"/>
          <w:szCs w:val="18"/>
        </w:rPr>
        <w:t>, précédemment cités, ont</w:t>
      </w:r>
      <w:r w:rsidR="00271DEC" w:rsidRPr="00271DEC">
        <w:rPr>
          <w:rFonts w:asciiTheme="minorHAnsi" w:hAnsiTheme="minorHAnsi" w:cstheme="minorHAnsi"/>
          <w:color w:val="000000"/>
          <w:sz w:val="22"/>
          <w:szCs w:val="18"/>
        </w:rPr>
        <w:t xml:space="preserve"> mené l'enquête </w:t>
      </w:r>
      <w:r>
        <w:rPr>
          <w:rFonts w:asciiTheme="minorHAnsi" w:hAnsiTheme="minorHAnsi" w:cstheme="minorHAnsi"/>
          <w:color w:val="000000"/>
          <w:sz w:val="22"/>
          <w:szCs w:val="18"/>
        </w:rPr>
        <w:t>et ont sélectionné huit hypermarchés</w:t>
      </w:r>
      <w:r w:rsidR="00271DEC" w:rsidRPr="00271DEC">
        <w:rPr>
          <w:rFonts w:asciiTheme="minorHAnsi" w:hAnsiTheme="minorHAnsi" w:cstheme="minorHAnsi"/>
          <w:color w:val="000000"/>
          <w:sz w:val="22"/>
          <w:szCs w:val="18"/>
        </w:rPr>
        <w:t xml:space="preserve">. </w:t>
      </w:r>
      <w:r>
        <w:rPr>
          <w:rFonts w:asciiTheme="minorHAnsi" w:hAnsiTheme="minorHAnsi" w:cstheme="minorHAnsi"/>
          <w:color w:val="000000"/>
          <w:sz w:val="22"/>
          <w:szCs w:val="18"/>
        </w:rPr>
        <w:t>O</w:t>
      </w:r>
      <w:r w:rsidR="00271DEC" w:rsidRPr="00271DEC">
        <w:rPr>
          <w:rFonts w:asciiTheme="minorHAnsi" w:hAnsiTheme="minorHAnsi" w:cstheme="minorHAnsi"/>
          <w:color w:val="000000"/>
          <w:sz w:val="22"/>
          <w:szCs w:val="18"/>
        </w:rPr>
        <w:t xml:space="preserve">nt </w:t>
      </w:r>
      <w:r>
        <w:rPr>
          <w:rFonts w:asciiTheme="minorHAnsi" w:hAnsiTheme="minorHAnsi" w:cstheme="minorHAnsi"/>
          <w:color w:val="000000"/>
          <w:sz w:val="22"/>
          <w:szCs w:val="18"/>
        </w:rPr>
        <w:t xml:space="preserve">été </w:t>
      </w:r>
      <w:r w:rsidR="00271DEC" w:rsidRPr="00271DEC">
        <w:rPr>
          <w:rFonts w:asciiTheme="minorHAnsi" w:hAnsiTheme="minorHAnsi" w:cstheme="minorHAnsi"/>
          <w:color w:val="000000"/>
          <w:sz w:val="22"/>
          <w:szCs w:val="18"/>
        </w:rPr>
        <w:t>interrogé</w:t>
      </w:r>
      <w:r>
        <w:rPr>
          <w:rFonts w:asciiTheme="minorHAnsi" w:hAnsiTheme="minorHAnsi" w:cstheme="minorHAnsi"/>
          <w:color w:val="000000"/>
          <w:sz w:val="22"/>
          <w:szCs w:val="18"/>
        </w:rPr>
        <w:t>s</w:t>
      </w:r>
      <w:r w:rsidR="00271DEC" w:rsidRPr="00271DEC">
        <w:rPr>
          <w:rFonts w:asciiTheme="minorHAnsi" w:hAnsiTheme="minorHAnsi" w:cstheme="minorHAnsi"/>
          <w:color w:val="000000"/>
          <w:sz w:val="22"/>
          <w:szCs w:val="18"/>
        </w:rPr>
        <w:t xml:space="preserve"> 607</w:t>
      </w:r>
      <w:r w:rsidR="00FF2572">
        <w:rPr>
          <w:rFonts w:asciiTheme="minorHAnsi" w:hAnsiTheme="minorHAnsi" w:cstheme="minorHAnsi"/>
          <w:color w:val="000000"/>
          <w:sz w:val="22"/>
          <w:szCs w:val="18"/>
        </w:rPr>
        <w:t xml:space="preserve"> </w:t>
      </w:r>
      <w:r w:rsidR="00271DEC" w:rsidRPr="00271DEC">
        <w:rPr>
          <w:rFonts w:asciiTheme="minorHAnsi" w:hAnsiTheme="minorHAnsi" w:cstheme="minorHAnsi"/>
          <w:color w:val="000000"/>
          <w:sz w:val="22"/>
          <w:szCs w:val="18"/>
        </w:rPr>
        <w:t xml:space="preserve">consommateurs </w:t>
      </w:r>
      <w:r>
        <w:rPr>
          <w:rFonts w:asciiTheme="minorHAnsi" w:hAnsiTheme="minorHAnsi" w:cstheme="minorHAnsi"/>
          <w:color w:val="000000"/>
          <w:sz w:val="22"/>
          <w:szCs w:val="18"/>
        </w:rPr>
        <w:t xml:space="preserve">(essentiellement </w:t>
      </w:r>
      <w:r w:rsidR="00271DEC" w:rsidRPr="00271DEC">
        <w:rPr>
          <w:rFonts w:asciiTheme="minorHAnsi" w:hAnsiTheme="minorHAnsi" w:cstheme="minorHAnsi"/>
          <w:color w:val="000000"/>
          <w:sz w:val="22"/>
          <w:szCs w:val="18"/>
        </w:rPr>
        <w:t>des femmes mariées, entre 25 et 54</w:t>
      </w:r>
      <w:r>
        <w:rPr>
          <w:rFonts w:asciiTheme="minorHAnsi" w:hAnsiTheme="minorHAnsi" w:cstheme="minorHAnsi"/>
          <w:color w:val="000000"/>
          <w:sz w:val="22"/>
          <w:szCs w:val="18"/>
        </w:rPr>
        <w:t xml:space="preserve"> ans)</w:t>
      </w:r>
      <w:r w:rsidR="00271DEC" w:rsidRPr="00271DEC">
        <w:rPr>
          <w:rFonts w:asciiTheme="minorHAnsi" w:hAnsiTheme="minorHAnsi" w:cstheme="minorHAnsi"/>
          <w:color w:val="000000"/>
          <w:sz w:val="22"/>
          <w:szCs w:val="18"/>
        </w:rPr>
        <w:t xml:space="preserve"> sur leurs intentions d'achat, avant leur entrée en magasin, puis, à la fin de leurs courses, ticket de caisse à l'appui. </w:t>
      </w:r>
    </w:p>
    <w:p w:rsidR="00570622" w:rsidRDefault="00271DEC" w:rsidP="00862F2F">
      <w:pPr>
        <w:pStyle w:val="NormalWeb"/>
        <w:numPr>
          <w:ilvl w:val="0"/>
          <w:numId w:val="38"/>
        </w:numPr>
        <w:shd w:val="clear" w:color="auto" w:fill="FFFFFF"/>
        <w:spacing w:before="90" w:beforeAutospacing="0" w:after="0" w:afterAutospacing="0" w:line="276" w:lineRule="auto"/>
        <w:jc w:val="both"/>
        <w:rPr>
          <w:rFonts w:asciiTheme="minorHAnsi" w:hAnsiTheme="minorHAnsi" w:cstheme="minorHAnsi"/>
          <w:color w:val="000000"/>
          <w:sz w:val="22"/>
          <w:szCs w:val="18"/>
        </w:rPr>
      </w:pPr>
      <w:r w:rsidRPr="00271DEC">
        <w:rPr>
          <w:rFonts w:asciiTheme="minorHAnsi" w:hAnsiTheme="minorHAnsi" w:cstheme="minorHAnsi"/>
          <w:color w:val="000000"/>
          <w:sz w:val="22"/>
          <w:szCs w:val="18"/>
        </w:rPr>
        <w:t xml:space="preserve">Les résultats sont </w:t>
      </w:r>
      <w:r w:rsidR="00570622">
        <w:rPr>
          <w:rFonts w:asciiTheme="minorHAnsi" w:hAnsiTheme="minorHAnsi" w:cstheme="minorHAnsi"/>
          <w:color w:val="000000"/>
          <w:sz w:val="22"/>
          <w:szCs w:val="18"/>
        </w:rPr>
        <w:t xml:space="preserve">surprenants. Les clients </w:t>
      </w:r>
      <w:r w:rsidRPr="00271DEC">
        <w:rPr>
          <w:rFonts w:asciiTheme="minorHAnsi" w:hAnsiTheme="minorHAnsi" w:cstheme="minorHAnsi"/>
          <w:color w:val="000000"/>
          <w:sz w:val="22"/>
          <w:szCs w:val="18"/>
        </w:rPr>
        <w:t>achète</w:t>
      </w:r>
      <w:r w:rsidR="00570622">
        <w:rPr>
          <w:rFonts w:asciiTheme="minorHAnsi" w:hAnsiTheme="minorHAnsi" w:cstheme="minorHAnsi"/>
          <w:color w:val="000000"/>
          <w:sz w:val="22"/>
          <w:szCs w:val="18"/>
        </w:rPr>
        <w:t>nt deux fois plus d'articles qu’initialement</w:t>
      </w:r>
      <w:r w:rsidRPr="00271DEC">
        <w:rPr>
          <w:rFonts w:asciiTheme="minorHAnsi" w:hAnsiTheme="minorHAnsi" w:cstheme="minorHAnsi"/>
          <w:color w:val="000000"/>
          <w:sz w:val="22"/>
          <w:szCs w:val="18"/>
        </w:rPr>
        <w:t xml:space="preserve"> prévu et dans 58% des cas, </w:t>
      </w:r>
      <w:r w:rsidR="00570622">
        <w:rPr>
          <w:rFonts w:asciiTheme="minorHAnsi" w:hAnsiTheme="minorHAnsi" w:cstheme="minorHAnsi"/>
          <w:color w:val="000000"/>
          <w:sz w:val="22"/>
          <w:szCs w:val="18"/>
        </w:rPr>
        <w:t xml:space="preserve">il s'agit </w:t>
      </w:r>
      <w:r w:rsidRPr="00271DEC">
        <w:rPr>
          <w:rFonts w:asciiTheme="minorHAnsi" w:hAnsiTheme="minorHAnsi" w:cstheme="minorHAnsi"/>
          <w:color w:val="000000"/>
          <w:sz w:val="22"/>
          <w:szCs w:val="18"/>
        </w:rPr>
        <w:t xml:space="preserve">d'achats d'impulsion. </w:t>
      </w:r>
    </w:p>
    <w:p w:rsidR="00FF2572" w:rsidRDefault="00271DEC" w:rsidP="00862F2F">
      <w:pPr>
        <w:pStyle w:val="NormalWeb"/>
        <w:numPr>
          <w:ilvl w:val="0"/>
          <w:numId w:val="38"/>
        </w:numPr>
        <w:shd w:val="clear" w:color="auto" w:fill="FFFFFF"/>
        <w:spacing w:before="90" w:beforeAutospacing="0" w:after="0" w:afterAutospacing="0" w:line="276" w:lineRule="auto"/>
        <w:jc w:val="both"/>
        <w:rPr>
          <w:rFonts w:asciiTheme="minorHAnsi" w:hAnsiTheme="minorHAnsi" w:cstheme="minorHAnsi"/>
          <w:color w:val="000000"/>
          <w:sz w:val="22"/>
          <w:szCs w:val="18"/>
        </w:rPr>
      </w:pPr>
      <w:r w:rsidRPr="00271DEC">
        <w:rPr>
          <w:rFonts w:asciiTheme="minorHAnsi" w:hAnsiTheme="minorHAnsi" w:cstheme="minorHAnsi"/>
          <w:color w:val="000000"/>
          <w:sz w:val="22"/>
          <w:szCs w:val="18"/>
        </w:rPr>
        <w:t>53% des sondés, surtout les hommes, se disent sensible</w:t>
      </w:r>
      <w:r w:rsidR="00570622">
        <w:rPr>
          <w:rFonts w:asciiTheme="minorHAnsi" w:hAnsiTheme="minorHAnsi" w:cstheme="minorHAnsi"/>
          <w:color w:val="000000"/>
          <w:sz w:val="22"/>
          <w:szCs w:val="18"/>
        </w:rPr>
        <w:t xml:space="preserve">s aux actions de communication en grande surface. </w:t>
      </w:r>
      <w:r w:rsidRPr="00271DEC">
        <w:rPr>
          <w:rFonts w:asciiTheme="minorHAnsi" w:hAnsiTheme="minorHAnsi" w:cstheme="minorHAnsi"/>
          <w:color w:val="000000"/>
          <w:sz w:val="22"/>
          <w:szCs w:val="18"/>
        </w:rPr>
        <w:t xml:space="preserve">On constate que la PLV permet d'augmenter de 16% la proportion des produits achetés. </w:t>
      </w:r>
      <w:r w:rsidR="00570622">
        <w:rPr>
          <w:rFonts w:asciiTheme="minorHAnsi" w:hAnsiTheme="minorHAnsi" w:cstheme="minorHAnsi"/>
          <w:color w:val="000000"/>
          <w:sz w:val="22"/>
          <w:szCs w:val="18"/>
        </w:rPr>
        <w:t>La PLV n’est donc pas étrangère à l’achat d’impulsion.</w:t>
      </w:r>
    </w:p>
    <w:p w:rsidR="00FF2572" w:rsidRPr="00271DEC" w:rsidRDefault="00271DEC" w:rsidP="00EC0FC9">
      <w:pPr>
        <w:pStyle w:val="NormalWeb"/>
        <w:shd w:val="clear" w:color="auto" w:fill="FFFFFF"/>
        <w:spacing w:before="90" w:beforeAutospacing="0" w:after="0" w:afterAutospacing="0" w:line="276" w:lineRule="auto"/>
        <w:ind w:firstLine="708"/>
        <w:jc w:val="both"/>
        <w:rPr>
          <w:rFonts w:asciiTheme="minorHAnsi" w:hAnsiTheme="minorHAnsi" w:cstheme="minorHAnsi"/>
          <w:color w:val="000000"/>
          <w:sz w:val="22"/>
          <w:szCs w:val="18"/>
        </w:rPr>
      </w:pPr>
      <w:r w:rsidRPr="00271DEC">
        <w:rPr>
          <w:rFonts w:asciiTheme="minorHAnsi" w:hAnsiTheme="minorHAnsi" w:cstheme="minorHAnsi"/>
          <w:color w:val="000000"/>
          <w:sz w:val="22"/>
          <w:szCs w:val="18"/>
        </w:rPr>
        <w:t>Les PLV qui contribuent le plus à augmenter les ventes sont les box palettes (meubles de sol), les animations (rentrée des classes...), les affiches grand format, l'habillage de linéaire et les pancartes-affichettes.</w:t>
      </w:r>
    </w:p>
    <w:p w:rsidR="00FF5997" w:rsidRDefault="00E66073" w:rsidP="00470B1A">
      <w:pPr>
        <w:spacing w:before="100" w:beforeAutospacing="1" w:after="100" w:afterAutospacing="1"/>
        <w:ind w:firstLine="360"/>
        <w:jc w:val="both"/>
        <w:rPr>
          <w:rFonts w:asciiTheme="minorHAnsi" w:eastAsia="Times New Roman" w:hAnsiTheme="minorHAnsi" w:cstheme="minorHAnsi"/>
          <w:color w:val="000000"/>
          <w:lang w:eastAsia="fr-FR"/>
        </w:rPr>
      </w:pPr>
      <w:r>
        <w:t>En résumé, cette technique de PLV doit être simple, claire, lisible. Elle a pour rôle d’informer sur les spécificités du produit en expliquant les produits et en rappelant tous les éléments du message et de la communication véhiculés par la marque. De plus, la PLV met en valeur le produit, le signale et permet de guider le consommateur, de provoquer son arrêt dans le but d’engendrer son achat.</w:t>
      </w:r>
      <w:r w:rsidR="00FF2572" w:rsidRPr="00FF2572">
        <w:rPr>
          <w:rFonts w:asciiTheme="minorHAnsi" w:eastAsia="Times New Roman" w:hAnsiTheme="minorHAnsi" w:cstheme="minorHAnsi"/>
          <w:color w:val="000000"/>
          <w:lang w:eastAsia="fr-FR"/>
        </w:rPr>
        <w:t xml:space="preserve"> </w:t>
      </w:r>
      <w:r w:rsidR="00FF2572">
        <w:rPr>
          <w:rFonts w:asciiTheme="minorHAnsi" w:eastAsia="Times New Roman" w:hAnsiTheme="minorHAnsi" w:cstheme="minorHAnsi"/>
          <w:color w:val="000000"/>
          <w:lang w:eastAsia="fr-FR"/>
        </w:rPr>
        <w:t xml:space="preserve">Ainsi, la </w:t>
      </w:r>
      <w:r w:rsidR="00FF2572" w:rsidRPr="00FF5997">
        <w:rPr>
          <w:rFonts w:asciiTheme="minorHAnsi" w:eastAsia="Times New Roman" w:hAnsiTheme="minorHAnsi" w:cstheme="minorHAnsi"/>
          <w:color w:val="000000"/>
          <w:lang w:eastAsia="fr-FR"/>
        </w:rPr>
        <w:t xml:space="preserve">PLV peut être considérée comme de la </w:t>
      </w:r>
      <w:r w:rsidR="002D0D5D">
        <w:rPr>
          <w:rFonts w:asciiTheme="minorHAnsi" w:eastAsia="Times New Roman" w:hAnsiTheme="minorHAnsi" w:cstheme="minorHAnsi"/>
          <w:color w:val="000000"/>
          <w:lang w:eastAsia="fr-FR"/>
        </w:rPr>
        <w:t>Publipromotion à</w:t>
      </w:r>
      <w:r w:rsidR="00FF2572" w:rsidRPr="00FF5997">
        <w:rPr>
          <w:rFonts w:asciiTheme="minorHAnsi" w:eastAsia="Times New Roman" w:hAnsiTheme="minorHAnsi" w:cstheme="minorHAnsi"/>
          <w:color w:val="000000"/>
          <w:lang w:eastAsia="fr-FR"/>
        </w:rPr>
        <w:t xml:space="preserve"> l'intérieur du lieu de vente. </w:t>
      </w:r>
    </w:p>
    <w:p w:rsidR="006210E5" w:rsidRDefault="00862F2F" w:rsidP="00EC0FC9">
      <w:pPr>
        <w:ind w:firstLine="360"/>
        <w:jc w:val="both"/>
        <w:rPr>
          <w:rFonts w:asciiTheme="minorHAnsi" w:eastAsia="Times New Roman" w:hAnsiTheme="minorHAnsi" w:cstheme="minorHAnsi"/>
          <w:color w:val="000000"/>
          <w:szCs w:val="24"/>
          <w:shd w:val="clear" w:color="auto" w:fill="FFFFFF"/>
          <w:lang w:eastAsia="fr-FR"/>
        </w:rPr>
      </w:pPr>
      <w:r>
        <w:rPr>
          <w:rFonts w:asciiTheme="minorHAnsi" w:eastAsia="Times New Roman" w:hAnsiTheme="minorHAnsi" w:cstheme="minorHAnsi"/>
          <w:color w:val="000000"/>
          <w:szCs w:val="24"/>
          <w:shd w:val="clear" w:color="auto" w:fill="FFFFFF"/>
          <w:lang w:eastAsia="fr-FR"/>
        </w:rPr>
        <w:t>De plus, e</w:t>
      </w:r>
      <w:r w:rsidR="006210E5" w:rsidRPr="00862F2F">
        <w:rPr>
          <w:rFonts w:asciiTheme="minorHAnsi" w:eastAsia="Times New Roman" w:hAnsiTheme="minorHAnsi" w:cstheme="minorHAnsi"/>
          <w:color w:val="000000"/>
          <w:szCs w:val="24"/>
          <w:shd w:val="clear" w:color="auto" w:fill="FFFFFF"/>
          <w:lang w:eastAsia="fr-FR"/>
        </w:rPr>
        <w:t xml:space="preserve">n 1997, </w:t>
      </w:r>
      <w:r w:rsidRPr="00862F2F">
        <w:rPr>
          <w:rFonts w:asciiTheme="minorHAnsi" w:eastAsia="Times New Roman" w:hAnsiTheme="minorHAnsi" w:cstheme="minorHAnsi"/>
          <w:color w:val="000000"/>
          <w:szCs w:val="24"/>
          <w:shd w:val="clear" w:color="auto" w:fill="FFFFFF"/>
          <w:lang w:eastAsia="fr-FR"/>
        </w:rPr>
        <w:t>le magazine Euro PV</w:t>
      </w:r>
      <w:r>
        <w:rPr>
          <w:rFonts w:asciiTheme="minorHAnsi" w:eastAsia="Times New Roman" w:hAnsiTheme="minorHAnsi" w:cstheme="minorHAnsi"/>
          <w:color w:val="000000"/>
          <w:szCs w:val="24"/>
          <w:shd w:val="clear" w:color="auto" w:fill="FFFFFF"/>
          <w:lang w:eastAsia="fr-FR"/>
        </w:rPr>
        <w:t xml:space="preserve"> a mené une étude qui</w:t>
      </w:r>
      <w:r w:rsidR="006210E5" w:rsidRPr="00862F2F">
        <w:rPr>
          <w:rFonts w:asciiTheme="minorHAnsi" w:eastAsia="Times New Roman" w:hAnsiTheme="minorHAnsi" w:cstheme="minorHAnsi"/>
          <w:color w:val="000000"/>
          <w:szCs w:val="24"/>
          <w:shd w:val="clear" w:color="auto" w:fill="FFFFFF"/>
          <w:lang w:eastAsia="fr-FR"/>
        </w:rPr>
        <w:t xml:space="preserve"> </w:t>
      </w:r>
      <w:r>
        <w:rPr>
          <w:rFonts w:asciiTheme="minorHAnsi" w:eastAsia="Times New Roman" w:hAnsiTheme="minorHAnsi" w:cstheme="minorHAnsi"/>
          <w:color w:val="000000"/>
          <w:szCs w:val="24"/>
          <w:shd w:val="clear" w:color="auto" w:fill="FFFFFF"/>
          <w:lang w:eastAsia="fr-FR"/>
        </w:rPr>
        <w:t>prouve que la PLV permet aussi de lancer plus facilement un nouveau produit. Par exemple,</w:t>
      </w:r>
      <w:r w:rsidR="006210E5" w:rsidRPr="00862F2F">
        <w:rPr>
          <w:rFonts w:asciiTheme="minorHAnsi" w:eastAsia="Times New Roman" w:hAnsiTheme="minorHAnsi" w:cstheme="minorHAnsi"/>
          <w:color w:val="000000"/>
          <w:szCs w:val="24"/>
          <w:shd w:val="clear" w:color="auto" w:fill="FFFFFF"/>
          <w:lang w:eastAsia="fr-FR"/>
        </w:rPr>
        <w:t xml:space="preserve"> pour le lancement de ses nouveaux produit</w:t>
      </w:r>
      <w:r>
        <w:rPr>
          <w:rFonts w:asciiTheme="minorHAnsi" w:eastAsia="Times New Roman" w:hAnsiTheme="minorHAnsi" w:cstheme="minorHAnsi"/>
          <w:color w:val="000000"/>
          <w:szCs w:val="24"/>
          <w:shd w:val="clear" w:color="auto" w:fill="FFFFFF"/>
          <w:lang w:eastAsia="fr-FR"/>
        </w:rPr>
        <w:t>s</w:t>
      </w:r>
      <w:r w:rsidR="006210E5" w:rsidRPr="00862F2F">
        <w:rPr>
          <w:rFonts w:asciiTheme="minorHAnsi" w:eastAsia="Times New Roman" w:hAnsiTheme="minorHAnsi" w:cstheme="minorHAnsi"/>
          <w:color w:val="000000"/>
          <w:szCs w:val="24"/>
          <w:shd w:val="clear" w:color="auto" w:fill="FFFFFF"/>
          <w:lang w:eastAsia="fr-FR"/>
        </w:rPr>
        <w:t xml:space="preserve">, Cegetel consacre entre 10% et 15% de son budget de communication. </w:t>
      </w:r>
      <w:r>
        <w:rPr>
          <w:rFonts w:asciiTheme="minorHAnsi" w:eastAsia="Times New Roman" w:hAnsiTheme="minorHAnsi" w:cstheme="minorHAnsi"/>
          <w:color w:val="000000"/>
          <w:szCs w:val="24"/>
          <w:shd w:val="clear" w:color="auto" w:fill="FFFFFF"/>
          <w:lang w:eastAsia="fr-FR"/>
        </w:rPr>
        <w:t>D’autres</w:t>
      </w:r>
      <w:r w:rsidR="006210E5" w:rsidRPr="00862F2F">
        <w:rPr>
          <w:rFonts w:asciiTheme="minorHAnsi" w:eastAsia="Times New Roman" w:hAnsiTheme="minorHAnsi" w:cstheme="minorHAnsi"/>
          <w:color w:val="000000"/>
          <w:szCs w:val="24"/>
          <w:shd w:val="clear" w:color="auto" w:fill="FFFFFF"/>
          <w:lang w:eastAsia="fr-FR"/>
        </w:rPr>
        <w:t xml:space="preserve"> entreprises considèrent la PLV comme l’élément le plus </w:t>
      </w:r>
      <w:r>
        <w:rPr>
          <w:rFonts w:asciiTheme="minorHAnsi" w:eastAsia="Times New Roman" w:hAnsiTheme="minorHAnsi" w:cstheme="minorHAnsi"/>
          <w:color w:val="000000"/>
          <w:szCs w:val="24"/>
          <w:shd w:val="clear" w:color="auto" w:fill="FFFFFF"/>
          <w:lang w:eastAsia="fr-FR"/>
        </w:rPr>
        <w:t>significatif</w:t>
      </w:r>
      <w:r w:rsidR="006210E5" w:rsidRPr="00862F2F">
        <w:rPr>
          <w:rFonts w:asciiTheme="minorHAnsi" w:eastAsia="Times New Roman" w:hAnsiTheme="minorHAnsi" w:cstheme="minorHAnsi"/>
          <w:color w:val="000000"/>
          <w:szCs w:val="24"/>
          <w:shd w:val="clear" w:color="auto" w:fill="FFFFFF"/>
          <w:lang w:eastAsia="fr-FR"/>
        </w:rPr>
        <w:t xml:space="preserve"> de </w:t>
      </w:r>
      <w:r>
        <w:rPr>
          <w:rFonts w:asciiTheme="minorHAnsi" w:eastAsia="Times New Roman" w:hAnsiTheme="minorHAnsi" w:cstheme="minorHAnsi"/>
          <w:color w:val="000000"/>
          <w:szCs w:val="24"/>
          <w:shd w:val="clear" w:color="auto" w:fill="FFFFFF"/>
          <w:lang w:eastAsia="fr-FR"/>
        </w:rPr>
        <w:t>leur stratégie de communication et lui consacre</w:t>
      </w:r>
      <w:r w:rsidR="006210E5" w:rsidRPr="00862F2F">
        <w:rPr>
          <w:rFonts w:asciiTheme="minorHAnsi" w:eastAsia="Times New Roman" w:hAnsiTheme="minorHAnsi" w:cstheme="minorHAnsi"/>
          <w:color w:val="000000"/>
          <w:szCs w:val="24"/>
          <w:shd w:val="clear" w:color="auto" w:fill="FFFFFF"/>
          <w:lang w:eastAsia="fr-FR"/>
        </w:rPr>
        <w:t xml:space="preserve">nt une </w:t>
      </w:r>
      <w:r>
        <w:rPr>
          <w:rFonts w:asciiTheme="minorHAnsi" w:eastAsia="Times New Roman" w:hAnsiTheme="minorHAnsi" w:cstheme="minorHAnsi"/>
          <w:color w:val="000000"/>
          <w:szCs w:val="24"/>
          <w:shd w:val="clear" w:color="auto" w:fill="FFFFFF"/>
          <w:lang w:eastAsia="fr-FR"/>
        </w:rPr>
        <w:t>grande</w:t>
      </w:r>
      <w:r w:rsidR="006210E5" w:rsidRPr="00862F2F">
        <w:rPr>
          <w:rFonts w:asciiTheme="minorHAnsi" w:eastAsia="Times New Roman" w:hAnsiTheme="minorHAnsi" w:cstheme="minorHAnsi"/>
          <w:color w:val="000000"/>
          <w:szCs w:val="24"/>
          <w:shd w:val="clear" w:color="auto" w:fill="FFFFFF"/>
          <w:lang w:eastAsia="fr-FR"/>
        </w:rPr>
        <w:t xml:space="preserve"> partie du budget. </w:t>
      </w:r>
      <w:r>
        <w:rPr>
          <w:rFonts w:asciiTheme="minorHAnsi" w:eastAsia="Times New Roman" w:hAnsiTheme="minorHAnsi" w:cstheme="minorHAnsi"/>
          <w:color w:val="000000"/>
          <w:szCs w:val="24"/>
          <w:shd w:val="clear" w:color="auto" w:fill="FFFFFF"/>
          <w:lang w:eastAsia="fr-FR"/>
        </w:rPr>
        <w:t>L</w:t>
      </w:r>
      <w:r w:rsidR="006210E5" w:rsidRPr="00862F2F">
        <w:rPr>
          <w:rFonts w:asciiTheme="minorHAnsi" w:eastAsia="Times New Roman" w:hAnsiTheme="minorHAnsi" w:cstheme="minorHAnsi"/>
          <w:color w:val="000000"/>
          <w:szCs w:val="24"/>
          <w:shd w:val="clear" w:color="auto" w:fill="FFFFFF"/>
          <w:lang w:eastAsia="fr-FR"/>
        </w:rPr>
        <w:t>a marque de vêtements a</w:t>
      </w:r>
      <w:r>
        <w:rPr>
          <w:rFonts w:asciiTheme="minorHAnsi" w:eastAsia="Times New Roman" w:hAnsiTheme="minorHAnsi" w:cstheme="minorHAnsi"/>
          <w:color w:val="000000"/>
          <w:szCs w:val="24"/>
          <w:shd w:val="clear" w:color="auto" w:fill="FFFFFF"/>
          <w:lang w:eastAsia="fr-FR"/>
        </w:rPr>
        <w:t xml:space="preserve">méricaine Hanes </w:t>
      </w:r>
      <w:r w:rsidR="006210E5" w:rsidRPr="00862F2F">
        <w:rPr>
          <w:rFonts w:asciiTheme="minorHAnsi" w:eastAsia="Times New Roman" w:hAnsiTheme="minorHAnsi" w:cstheme="minorHAnsi"/>
          <w:color w:val="000000"/>
          <w:szCs w:val="24"/>
          <w:shd w:val="clear" w:color="auto" w:fill="FFFFFF"/>
          <w:lang w:eastAsia="fr-FR"/>
        </w:rPr>
        <w:t xml:space="preserve">a recentré l’essentiel de sa communication sur la PLV en lui allouant un budget de plus d’1 millions de dollars.  </w:t>
      </w:r>
    </w:p>
    <w:p w:rsidR="00EC0FC9" w:rsidRPr="00EC0FC9" w:rsidRDefault="00EC0FC9" w:rsidP="00EC0FC9">
      <w:pPr>
        <w:ind w:firstLine="360"/>
        <w:jc w:val="both"/>
        <w:rPr>
          <w:rFonts w:asciiTheme="minorHAnsi" w:eastAsia="Times New Roman" w:hAnsiTheme="minorHAnsi" w:cstheme="minorHAnsi"/>
          <w:color w:val="000000"/>
          <w:szCs w:val="24"/>
          <w:shd w:val="clear" w:color="auto" w:fill="FFFFFF"/>
          <w:lang w:eastAsia="fr-FR"/>
        </w:rPr>
      </w:pPr>
    </w:p>
    <w:p w:rsidR="004328EA" w:rsidRPr="00FF5997" w:rsidRDefault="004328EA" w:rsidP="004328EA">
      <w:pPr>
        <w:pStyle w:val="Paragraphedeliste"/>
        <w:numPr>
          <w:ilvl w:val="0"/>
          <w:numId w:val="33"/>
        </w:numPr>
        <w:spacing w:before="100" w:beforeAutospacing="1" w:after="100" w:afterAutospacing="1" w:line="240" w:lineRule="auto"/>
        <w:jc w:val="both"/>
        <w:rPr>
          <w:rFonts w:asciiTheme="minorHAnsi" w:eastAsia="Times New Roman" w:hAnsiTheme="minorHAnsi" w:cstheme="minorHAnsi"/>
          <w:b/>
          <w:bCs/>
          <w:color w:val="000000"/>
          <w:u w:val="single"/>
          <w:lang w:eastAsia="fr-FR"/>
        </w:rPr>
      </w:pPr>
      <w:r w:rsidRPr="00FF5997">
        <w:rPr>
          <w:rFonts w:asciiTheme="minorHAnsi" w:eastAsia="Times New Roman" w:hAnsiTheme="minorHAnsi" w:cstheme="minorHAnsi"/>
          <w:b/>
          <w:bCs/>
          <w:color w:val="000000"/>
          <w:u w:val="single"/>
          <w:lang w:eastAsia="fr-FR"/>
        </w:rPr>
        <w:t>Les différents formats de PLV</w:t>
      </w:r>
      <w:r w:rsidR="00FB7A29">
        <w:rPr>
          <w:rStyle w:val="Marquenotebasdepage"/>
          <w:rFonts w:asciiTheme="minorHAnsi" w:eastAsia="Times New Roman" w:hAnsiTheme="minorHAnsi" w:cstheme="minorHAnsi"/>
          <w:b/>
          <w:bCs/>
          <w:color w:val="000000"/>
          <w:u w:val="single"/>
          <w:lang w:eastAsia="fr-FR"/>
        </w:rPr>
        <w:footnoteReference w:id="2"/>
      </w:r>
    </w:p>
    <w:p w:rsidR="004328EA" w:rsidRPr="004328EA" w:rsidRDefault="00CE433A" w:rsidP="00CE433A">
      <w:pPr>
        <w:spacing w:before="100" w:beforeAutospacing="1" w:after="100" w:afterAutospacing="1"/>
        <w:ind w:firstLine="360"/>
        <w:jc w:val="both"/>
        <w:rPr>
          <w:rFonts w:asciiTheme="minorHAnsi" w:eastAsia="Times New Roman" w:hAnsiTheme="minorHAnsi" w:cstheme="minorHAnsi"/>
          <w:color w:val="000000"/>
          <w:lang w:eastAsia="fr-FR"/>
        </w:rPr>
      </w:pPr>
      <w:r>
        <w:rPr>
          <w:rFonts w:asciiTheme="minorHAnsi" w:eastAsia="Times New Roman" w:hAnsiTheme="minorHAnsi" w:cstheme="minorHAnsi"/>
          <w:color w:val="000000"/>
          <w:lang w:eastAsia="fr-FR"/>
        </w:rPr>
        <w:t xml:space="preserve">La </w:t>
      </w:r>
      <w:r w:rsidR="004328EA" w:rsidRPr="004328EA">
        <w:rPr>
          <w:rFonts w:asciiTheme="minorHAnsi" w:eastAsia="Times New Roman" w:hAnsiTheme="minorHAnsi" w:cstheme="minorHAnsi"/>
          <w:color w:val="000000"/>
          <w:lang w:eastAsia="fr-FR"/>
        </w:rPr>
        <w:t xml:space="preserve">PLV </w:t>
      </w:r>
      <w:r w:rsidR="00E530D4">
        <w:rPr>
          <w:rFonts w:asciiTheme="minorHAnsi" w:eastAsia="Times New Roman" w:hAnsiTheme="minorHAnsi" w:cstheme="minorHAnsi"/>
          <w:color w:val="000000"/>
          <w:lang w:eastAsia="fr-FR"/>
        </w:rPr>
        <w:t>est</w:t>
      </w:r>
      <w:r w:rsidR="004328EA" w:rsidRPr="004328EA">
        <w:rPr>
          <w:rFonts w:asciiTheme="minorHAnsi" w:eastAsia="Times New Roman" w:hAnsiTheme="minorHAnsi" w:cstheme="minorHAnsi"/>
          <w:color w:val="000000"/>
          <w:lang w:eastAsia="fr-FR"/>
        </w:rPr>
        <w:t xml:space="preserve"> un élément indissociable du marketing en magasin. Alors, la question à se poser est de savoir quel type et quel format mettre</w:t>
      </w:r>
      <w:r w:rsidR="00E530D4">
        <w:rPr>
          <w:rFonts w:asciiTheme="minorHAnsi" w:eastAsia="Times New Roman" w:hAnsiTheme="minorHAnsi" w:cstheme="minorHAnsi"/>
          <w:color w:val="000000"/>
          <w:lang w:eastAsia="fr-FR"/>
        </w:rPr>
        <w:t xml:space="preserve"> pour être le plus efficace possible.</w:t>
      </w:r>
    </w:p>
    <w:p w:rsidR="004328EA" w:rsidRPr="004328EA" w:rsidRDefault="002D0D5D" w:rsidP="00CE433A">
      <w:pPr>
        <w:spacing w:before="100" w:beforeAutospacing="1" w:after="100" w:afterAutospacing="1"/>
        <w:ind w:firstLine="340"/>
        <w:jc w:val="both"/>
        <w:rPr>
          <w:rFonts w:asciiTheme="minorHAnsi" w:eastAsia="Times New Roman" w:hAnsiTheme="minorHAnsi" w:cstheme="minorHAnsi"/>
          <w:color w:val="000000"/>
          <w:lang w:eastAsia="fr-FR"/>
        </w:rPr>
      </w:pPr>
      <w:r>
        <w:rPr>
          <w:rFonts w:asciiTheme="minorHAnsi" w:eastAsia="Times New Roman" w:hAnsiTheme="minorHAnsi" w:cstheme="minorHAnsi"/>
          <w:color w:val="000000"/>
          <w:lang w:eastAsia="fr-FR"/>
        </w:rPr>
        <w:t xml:space="preserve">Certains auteurs tels que </w:t>
      </w:r>
      <w:r w:rsidR="004328EA" w:rsidRPr="004328EA">
        <w:rPr>
          <w:rFonts w:asciiTheme="minorHAnsi" w:eastAsia="Times New Roman" w:hAnsiTheme="minorHAnsi" w:cstheme="minorHAnsi"/>
          <w:color w:val="000000"/>
          <w:lang w:eastAsia="fr-FR"/>
        </w:rPr>
        <w:t xml:space="preserve">Alain Wellhoff et Jean Emile Masson </w:t>
      </w:r>
      <w:r w:rsidR="00E530D4">
        <w:rPr>
          <w:rFonts w:asciiTheme="minorHAnsi" w:eastAsia="Times New Roman" w:hAnsiTheme="minorHAnsi" w:cstheme="minorHAnsi"/>
          <w:color w:val="000000"/>
          <w:lang w:eastAsia="fr-FR"/>
        </w:rPr>
        <w:t>divisent la PLV en deux :</w:t>
      </w:r>
    </w:p>
    <w:p w:rsidR="00CE433A" w:rsidRDefault="004328EA" w:rsidP="00CE433A">
      <w:pPr>
        <w:pStyle w:val="Corpsdetexte"/>
        <w:numPr>
          <w:ilvl w:val="0"/>
          <w:numId w:val="35"/>
        </w:numPr>
        <w:spacing w:line="276" w:lineRule="auto"/>
        <w:rPr>
          <w:rFonts w:asciiTheme="minorHAnsi" w:hAnsiTheme="minorHAnsi" w:cstheme="minorHAnsi"/>
        </w:rPr>
      </w:pPr>
      <w:r w:rsidRPr="004328EA">
        <w:rPr>
          <w:rFonts w:asciiTheme="minorHAnsi" w:hAnsiTheme="minorHAnsi" w:cstheme="minorHAnsi"/>
        </w:rPr>
        <w:t>La PLV de vitrine</w:t>
      </w:r>
      <w:r w:rsidR="00E530D4">
        <w:rPr>
          <w:rFonts w:asciiTheme="minorHAnsi" w:hAnsiTheme="minorHAnsi" w:cstheme="minorHAnsi"/>
        </w:rPr>
        <w:t>. Elle attire</w:t>
      </w:r>
      <w:r w:rsidRPr="004328EA">
        <w:rPr>
          <w:rFonts w:asciiTheme="minorHAnsi" w:hAnsiTheme="minorHAnsi" w:cstheme="minorHAnsi"/>
        </w:rPr>
        <w:t xml:space="preserve"> le consommateur </w:t>
      </w:r>
      <w:r w:rsidR="00E530D4">
        <w:rPr>
          <w:rFonts w:asciiTheme="minorHAnsi" w:hAnsiTheme="minorHAnsi" w:cstheme="minorHAnsi"/>
        </w:rPr>
        <w:t>en</w:t>
      </w:r>
      <w:r w:rsidRPr="004328EA">
        <w:rPr>
          <w:rFonts w:asciiTheme="minorHAnsi" w:hAnsiTheme="minorHAnsi" w:cstheme="minorHAnsi"/>
        </w:rPr>
        <w:t xml:space="preserve"> m</w:t>
      </w:r>
      <w:r w:rsidR="00E530D4">
        <w:rPr>
          <w:rFonts w:asciiTheme="minorHAnsi" w:hAnsiTheme="minorHAnsi" w:cstheme="minorHAnsi"/>
        </w:rPr>
        <w:t>ettant en avant</w:t>
      </w:r>
      <w:r w:rsidRPr="004328EA">
        <w:rPr>
          <w:rFonts w:asciiTheme="minorHAnsi" w:hAnsiTheme="minorHAnsi" w:cstheme="minorHAnsi"/>
        </w:rPr>
        <w:t xml:space="preserve"> l'offre du magasin. </w:t>
      </w:r>
      <w:r w:rsidR="00E530D4">
        <w:rPr>
          <w:rFonts w:asciiTheme="minorHAnsi" w:hAnsiTheme="minorHAnsi" w:cstheme="minorHAnsi"/>
          <w:color w:val="auto"/>
        </w:rPr>
        <w:t xml:space="preserve">Elle a pour objectif de </w:t>
      </w:r>
      <w:r w:rsidRPr="004328EA">
        <w:rPr>
          <w:rFonts w:asciiTheme="minorHAnsi" w:hAnsiTheme="minorHAnsi" w:cstheme="minorHAnsi"/>
          <w:color w:val="auto"/>
        </w:rPr>
        <w:t>faire entrer le consommateur dans le magasin en mettant en valeur les produits et en les théâtralisant.</w:t>
      </w:r>
      <w:r w:rsidRPr="004328EA">
        <w:rPr>
          <w:rFonts w:asciiTheme="minorHAnsi" w:hAnsiTheme="minorHAnsi" w:cstheme="minorHAnsi"/>
        </w:rPr>
        <w:t xml:space="preserve"> </w:t>
      </w:r>
    </w:p>
    <w:p w:rsidR="001E6BE0" w:rsidRDefault="001E6BE0" w:rsidP="001E6BE0">
      <w:pPr>
        <w:pStyle w:val="Corpsdetexte"/>
        <w:spacing w:line="276" w:lineRule="auto"/>
        <w:rPr>
          <w:rFonts w:asciiTheme="minorHAnsi" w:hAnsiTheme="minorHAnsi" w:cstheme="minorHAnsi"/>
        </w:rPr>
      </w:pPr>
    </w:p>
    <w:p w:rsidR="004328EA" w:rsidRPr="001E6BE0" w:rsidRDefault="00E530D4" w:rsidP="00CE433A">
      <w:pPr>
        <w:pStyle w:val="Corpsdetexte"/>
        <w:numPr>
          <w:ilvl w:val="0"/>
          <w:numId w:val="6"/>
        </w:numPr>
        <w:tabs>
          <w:tab w:val="clear" w:pos="360"/>
          <w:tab w:val="num" w:pos="1134"/>
        </w:tabs>
        <w:spacing w:line="276" w:lineRule="auto"/>
        <w:ind w:left="1560"/>
        <w:rPr>
          <w:rFonts w:asciiTheme="minorHAnsi" w:hAnsiTheme="minorHAnsi" w:cstheme="minorHAnsi"/>
        </w:rPr>
      </w:pPr>
      <w:r w:rsidRPr="002D0D5D">
        <w:rPr>
          <w:rFonts w:asciiTheme="minorHAnsi" w:hAnsiTheme="minorHAnsi" w:cstheme="minorHAnsi"/>
          <w:i/>
        </w:rPr>
        <w:t>Auparavant</w:t>
      </w:r>
      <w:r>
        <w:rPr>
          <w:rFonts w:asciiTheme="minorHAnsi" w:hAnsiTheme="minorHAnsi" w:cstheme="minorHAnsi"/>
        </w:rPr>
        <w:t> : Les v</w:t>
      </w:r>
      <w:r w:rsidR="004328EA" w:rsidRPr="001E6BE0">
        <w:rPr>
          <w:rFonts w:asciiTheme="minorHAnsi" w:hAnsiTheme="minorHAnsi" w:cstheme="minorHAnsi"/>
        </w:rPr>
        <w:t>itrines</w:t>
      </w:r>
      <w:r>
        <w:rPr>
          <w:rFonts w:asciiTheme="minorHAnsi" w:hAnsiTheme="minorHAnsi" w:cstheme="minorHAnsi"/>
        </w:rPr>
        <w:t xml:space="preserve"> étaient très denses pour combler le </w:t>
      </w:r>
      <w:r w:rsidR="004328EA" w:rsidRPr="001E6BE0">
        <w:rPr>
          <w:rFonts w:asciiTheme="minorHAnsi" w:hAnsiTheme="minorHAnsi" w:cstheme="minorHAnsi"/>
        </w:rPr>
        <w:t xml:space="preserve">manque de PLV et de merchandising dans </w:t>
      </w:r>
      <w:r>
        <w:rPr>
          <w:rFonts w:asciiTheme="minorHAnsi" w:hAnsiTheme="minorHAnsi" w:cstheme="minorHAnsi"/>
        </w:rPr>
        <w:t>le point de vente.</w:t>
      </w:r>
    </w:p>
    <w:p w:rsidR="004328EA" w:rsidRPr="004328EA" w:rsidRDefault="004328EA" w:rsidP="00E66073">
      <w:pPr>
        <w:pStyle w:val="Corpsdetexte"/>
        <w:spacing w:line="276" w:lineRule="auto"/>
        <w:rPr>
          <w:rFonts w:asciiTheme="minorHAnsi" w:hAnsiTheme="minorHAnsi" w:cstheme="minorHAnsi"/>
        </w:rPr>
      </w:pPr>
    </w:p>
    <w:p w:rsidR="004328EA" w:rsidRPr="001E6BE0" w:rsidRDefault="00E530D4" w:rsidP="001E6BE0">
      <w:pPr>
        <w:pStyle w:val="Corpsdetexte"/>
        <w:numPr>
          <w:ilvl w:val="0"/>
          <w:numId w:val="6"/>
        </w:numPr>
        <w:tabs>
          <w:tab w:val="clear" w:pos="360"/>
          <w:tab w:val="num" w:pos="851"/>
        </w:tabs>
        <w:spacing w:line="276" w:lineRule="auto"/>
        <w:ind w:left="1560"/>
        <w:rPr>
          <w:rFonts w:asciiTheme="minorHAnsi" w:hAnsiTheme="minorHAnsi" w:cstheme="minorHAnsi"/>
        </w:rPr>
      </w:pPr>
      <w:r w:rsidRPr="002D0D5D">
        <w:rPr>
          <w:rFonts w:asciiTheme="minorHAnsi" w:hAnsiTheme="minorHAnsi" w:cstheme="minorHAnsi"/>
          <w:i/>
        </w:rPr>
        <w:t>Aujourd’hui</w:t>
      </w:r>
      <w:r w:rsidR="004328EA" w:rsidRPr="002D0D5D">
        <w:rPr>
          <w:rFonts w:asciiTheme="minorHAnsi" w:hAnsiTheme="minorHAnsi" w:cstheme="minorHAnsi"/>
          <w:i/>
        </w:rPr>
        <w:t> </w:t>
      </w:r>
      <w:r w:rsidR="004328EA" w:rsidRPr="004328EA">
        <w:rPr>
          <w:rFonts w:asciiTheme="minorHAnsi" w:hAnsiTheme="minorHAnsi" w:cstheme="minorHAnsi"/>
        </w:rPr>
        <w:t xml:space="preserve">: </w:t>
      </w:r>
      <w:r w:rsidR="008169C3">
        <w:rPr>
          <w:rFonts w:asciiTheme="minorHAnsi" w:hAnsiTheme="minorHAnsi" w:cstheme="minorHAnsi"/>
        </w:rPr>
        <w:t>L</w:t>
      </w:r>
      <w:r w:rsidR="004328EA" w:rsidRPr="001E6BE0">
        <w:rPr>
          <w:rFonts w:asciiTheme="minorHAnsi" w:hAnsiTheme="minorHAnsi" w:cstheme="minorHAnsi"/>
        </w:rPr>
        <w:t xml:space="preserve">es vitrines </w:t>
      </w:r>
      <w:r w:rsidR="002D0D5D">
        <w:rPr>
          <w:rFonts w:asciiTheme="minorHAnsi" w:hAnsiTheme="minorHAnsi" w:cstheme="minorHAnsi"/>
        </w:rPr>
        <w:t>sont plutôt transparentes</w:t>
      </w:r>
      <w:r w:rsidR="008169C3">
        <w:rPr>
          <w:rFonts w:asciiTheme="minorHAnsi" w:hAnsiTheme="minorHAnsi" w:cstheme="minorHAnsi"/>
        </w:rPr>
        <w:t xml:space="preserve"> et</w:t>
      </w:r>
      <w:r w:rsidR="004328EA" w:rsidRPr="001E6BE0">
        <w:rPr>
          <w:rFonts w:asciiTheme="minorHAnsi" w:hAnsiTheme="minorHAnsi" w:cstheme="minorHAnsi"/>
        </w:rPr>
        <w:t xml:space="preserve"> permettent depuis l’extérieur  de voir l’ensemble de la surface de vente et de l’offre disponible. </w:t>
      </w:r>
      <w:r w:rsidR="002D0D5D">
        <w:rPr>
          <w:rFonts w:asciiTheme="minorHAnsi" w:hAnsiTheme="minorHAnsi" w:cstheme="minorHAnsi"/>
        </w:rPr>
        <w:t xml:space="preserve">Cela a pour effet de faire croire au consommateur qu’il est déjà dans l’univers du magasin. </w:t>
      </w:r>
      <w:r w:rsidR="004328EA" w:rsidRPr="001E6BE0">
        <w:rPr>
          <w:rFonts w:asciiTheme="minorHAnsi" w:hAnsiTheme="minorHAnsi" w:cstheme="minorHAnsi"/>
        </w:rPr>
        <w:t xml:space="preserve">C’est </w:t>
      </w:r>
      <w:r w:rsidR="008169C3">
        <w:rPr>
          <w:rFonts w:asciiTheme="minorHAnsi" w:hAnsiTheme="minorHAnsi" w:cstheme="minorHAnsi"/>
        </w:rPr>
        <w:t>la solution la plus adaptée</w:t>
      </w:r>
      <w:r w:rsidR="004328EA" w:rsidRPr="001E6BE0">
        <w:rPr>
          <w:rFonts w:asciiTheme="minorHAnsi" w:hAnsiTheme="minorHAnsi" w:cstheme="minorHAnsi"/>
        </w:rPr>
        <w:t xml:space="preserve"> dans les centres commerciaux où les magasins disp</w:t>
      </w:r>
      <w:r w:rsidR="008169C3">
        <w:rPr>
          <w:rFonts w:asciiTheme="minorHAnsi" w:hAnsiTheme="minorHAnsi" w:cstheme="minorHAnsi"/>
        </w:rPr>
        <w:t xml:space="preserve">osent de larges baies vitrées. </w:t>
      </w:r>
    </w:p>
    <w:p w:rsidR="004328EA" w:rsidRPr="004328EA" w:rsidRDefault="004328EA" w:rsidP="004328EA">
      <w:pPr>
        <w:jc w:val="both"/>
        <w:rPr>
          <w:rFonts w:asciiTheme="minorHAnsi" w:hAnsiTheme="minorHAnsi" w:cstheme="minorHAnsi"/>
        </w:rPr>
      </w:pPr>
    </w:p>
    <w:p w:rsidR="004328EA" w:rsidRPr="001E6BE0" w:rsidRDefault="001E6BE0" w:rsidP="001E6BE0">
      <w:pPr>
        <w:pStyle w:val="Paragraphedeliste"/>
        <w:numPr>
          <w:ilvl w:val="0"/>
          <w:numId w:val="35"/>
        </w:numPr>
        <w:spacing w:before="100" w:beforeAutospacing="1" w:after="100" w:afterAutospacing="1" w:line="240" w:lineRule="auto"/>
        <w:jc w:val="both"/>
        <w:rPr>
          <w:rFonts w:asciiTheme="minorHAnsi" w:eastAsia="Times New Roman" w:hAnsiTheme="minorHAnsi" w:cstheme="minorHAnsi"/>
          <w:color w:val="000000"/>
          <w:lang w:eastAsia="fr-FR"/>
        </w:rPr>
      </w:pPr>
      <w:r w:rsidRPr="001E6BE0">
        <w:rPr>
          <w:rFonts w:asciiTheme="minorHAnsi" w:eastAsia="Times New Roman" w:hAnsiTheme="minorHAnsi" w:cstheme="minorHAnsi"/>
          <w:color w:val="000000"/>
          <w:lang w:eastAsia="fr-FR"/>
        </w:rPr>
        <w:t xml:space="preserve">La PLV </w:t>
      </w:r>
      <w:r w:rsidR="002D0D5D">
        <w:rPr>
          <w:rFonts w:asciiTheme="minorHAnsi" w:eastAsia="Times New Roman" w:hAnsiTheme="minorHAnsi" w:cstheme="minorHAnsi"/>
          <w:color w:val="000000"/>
          <w:lang w:eastAsia="fr-FR"/>
        </w:rPr>
        <w:t>à l’intérieur du</w:t>
      </w:r>
      <w:r w:rsidRPr="001E6BE0">
        <w:rPr>
          <w:rFonts w:asciiTheme="minorHAnsi" w:eastAsia="Times New Roman" w:hAnsiTheme="minorHAnsi" w:cstheme="minorHAnsi"/>
          <w:color w:val="000000"/>
          <w:lang w:eastAsia="fr-FR"/>
        </w:rPr>
        <w:t xml:space="preserve"> magasin </w:t>
      </w:r>
      <w:r w:rsidR="008169C3">
        <w:rPr>
          <w:rFonts w:asciiTheme="minorHAnsi" w:eastAsia="Times New Roman" w:hAnsiTheme="minorHAnsi" w:cstheme="minorHAnsi"/>
          <w:color w:val="000000"/>
          <w:lang w:eastAsia="fr-FR"/>
        </w:rPr>
        <w:t>existe sous plusieurs formes</w:t>
      </w:r>
      <w:r w:rsidR="004328EA" w:rsidRPr="001E6BE0">
        <w:rPr>
          <w:rFonts w:asciiTheme="minorHAnsi" w:eastAsia="Times New Roman" w:hAnsiTheme="minorHAnsi" w:cstheme="minorHAnsi"/>
          <w:color w:val="000000"/>
          <w:lang w:eastAsia="fr-FR"/>
        </w:rPr>
        <w:t xml:space="preserve"> :</w:t>
      </w:r>
    </w:p>
    <w:p w:rsidR="004328EA" w:rsidRPr="001E6BE0" w:rsidRDefault="008169C3" w:rsidP="001E6BE0">
      <w:pPr>
        <w:pStyle w:val="Paragraphedeliste"/>
        <w:numPr>
          <w:ilvl w:val="0"/>
          <w:numId w:val="36"/>
        </w:numPr>
        <w:spacing w:before="100" w:beforeAutospacing="1" w:after="100" w:afterAutospacing="1" w:line="240" w:lineRule="auto"/>
        <w:ind w:left="1560"/>
        <w:jc w:val="both"/>
        <w:rPr>
          <w:rFonts w:asciiTheme="minorHAnsi" w:eastAsia="Times New Roman" w:hAnsiTheme="minorHAnsi" w:cstheme="minorHAnsi"/>
          <w:color w:val="000000"/>
          <w:lang w:eastAsia="fr-FR"/>
        </w:rPr>
      </w:pPr>
      <w:r>
        <w:rPr>
          <w:rFonts w:asciiTheme="minorHAnsi" w:eastAsia="Times New Roman" w:hAnsiTheme="minorHAnsi" w:cstheme="minorHAnsi"/>
          <w:color w:val="000000"/>
          <w:lang w:eastAsia="fr-FR"/>
        </w:rPr>
        <w:t>Une PLV légère regroupant stickers, banderoles, affiches et</w:t>
      </w:r>
      <w:r w:rsidR="004328EA" w:rsidRPr="001E6BE0">
        <w:rPr>
          <w:rFonts w:asciiTheme="minorHAnsi" w:eastAsia="Times New Roman" w:hAnsiTheme="minorHAnsi" w:cstheme="minorHAnsi"/>
          <w:color w:val="000000"/>
          <w:lang w:eastAsia="fr-FR"/>
        </w:rPr>
        <w:t xml:space="preserve"> pancartes</w:t>
      </w:r>
    </w:p>
    <w:p w:rsidR="004328EA" w:rsidRPr="001E6BE0" w:rsidRDefault="008169C3" w:rsidP="001E6BE0">
      <w:pPr>
        <w:pStyle w:val="Paragraphedeliste"/>
        <w:numPr>
          <w:ilvl w:val="0"/>
          <w:numId w:val="36"/>
        </w:numPr>
        <w:spacing w:before="100" w:beforeAutospacing="1" w:after="100" w:afterAutospacing="1" w:line="240" w:lineRule="auto"/>
        <w:ind w:left="1560"/>
        <w:jc w:val="both"/>
        <w:rPr>
          <w:rFonts w:asciiTheme="minorHAnsi" w:eastAsia="Times New Roman" w:hAnsiTheme="minorHAnsi" w:cstheme="minorHAnsi"/>
          <w:color w:val="000000"/>
          <w:lang w:eastAsia="fr-FR"/>
        </w:rPr>
      </w:pPr>
      <w:r>
        <w:rPr>
          <w:rFonts w:asciiTheme="minorHAnsi" w:eastAsia="Times New Roman" w:hAnsiTheme="minorHAnsi" w:cstheme="minorHAnsi"/>
          <w:color w:val="000000"/>
          <w:lang w:eastAsia="fr-FR"/>
        </w:rPr>
        <w:t>Une PLV d'emballage avec des</w:t>
      </w:r>
      <w:r w:rsidR="004328EA" w:rsidRPr="001E6BE0">
        <w:rPr>
          <w:rFonts w:asciiTheme="minorHAnsi" w:eastAsia="Times New Roman" w:hAnsiTheme="minorHAnsi" w:cstheme="minorHAnsi"/>
          <w:color w:val="000000"/>
          <w:lang w:eastAsia="fr-FR"/>
        </w:rPr>
        <w:t xml:space="preserve"> frontons avec message, boites présentoirs</w:t>
      </w:r>
    </w:p>
    <w:p w:rsidR="008169C3" w:rsidRDefault="008169C3" w:rsidP="001E6BE0">
      <w:pPr>
        <w:pStyle w:val="Paragraphedeliste"/>
        <w:numPr>
          <w:ilvl w:val="0"/>
          <w:numId w:val="36"/>
        </w:numPr>
        <w:spacing w:before="100" w:beforeAutospacing="1" w:after="100" w:afterAutospacing="1" w:line="240" w:lineRule="auto"/>
        <w:ind w:left="1560"/>
        <w:jc w:val="both"/>
        <w:rPr>
          <w:rFonts w:asciiTheme="minorHAnsi" w:eastAsia="Times New Roman" w:hAnsiTheme="minorHAnsi" w:cstheme="minorHAnsi"/>
          <w:color w:val="000000"/>
          <w:lang w:eastAsia="fr-FR"/>
        </w:rPr>
      </w:pPr>
      <w:r>
        <w:rPr>
          <w:rFonts w:asciiTheme="minorHAnsi" w:eastAsia="Times New Roman" w:hAnsiTheme="minorHAnsi" w:cstheme="minorHAnsi"/>
          <w:color w:val="000000"/>
          <w:lang w:eastAsia="fr-FR"/>
        </w:rPr>
        <w:t xml:space="preserve">Une </w:t>
      </w:r>
      <w:r w:rsidR="004328EA" w:rsidRPr="001E6BE0">
        <w:rPr>
          <w:rFonts w:asciiTheme="minorHAnsi" w:eastAsia="Times New Roman" w:hAnsiTheme="minorHAnsi" w:cstheme="minorHAnsi"/>
          <w:color w:val="000000"/>
          <w:lang w:eastAsia="fr-FR"/>
        </w:rPr>
        <w:t>PLV d'imag</w:t>
      </w:r>
      <w:r>
        <w:rPr>
          <w:rFonts w:asciiTheme="minorHAnsi" w:eastAsia="Times New Roman" w:hAnsiTheme="minorHAnsi" w:cstheme="minorHAnsi"/>
          <w:color w:val="000000"/>
          <w:lang w:eastAsia="fr-FR"/>
        </w:rPr>
        <w:t>e qui se compose de g</w:t>
      </w:r>
      <w:r w:rsidR="004328EA" w:rsidRPr="001E6BE0">
        <w:rPr>
          <w:rFonts w:asciiTheme="minorHAnsi" w:eastAsia="Times New Roman" w:hAnsiTheme="minorHAnsi" w:cstheme="minorHAnsi"/>
          <w:color w:val="000000"/>
          <w:lang w:eastAsia="fr-FR"/>
        </w:rPr>
        <w:t xml:space="preserve">éants factices, </w:t>
      </w:r>
      <w:r>
        <w:rPr>
          <w:rFonts w:asciiTheme="minorHAnsi" w:eastAsia="Times New Roman" w:hAnsiTheme="minorHAnsi" w:cstheme="minorHAnsi"/>
          <w:color w:val="000000"/>
          <w:lang w:eastAsia="fr-FR"/>
        </w:rPr>
        <w:t xml:space="preserve">de </w:t>
      </w:r>
      <w:r w:rsidR="004328EA" w:rsidRPr="001E6BE0">
        <w:rPr>
          <w:rFonts w:asciiTheme="minorHAnsi" w:eastAsia="Times New Roman" w:hAnsiTheme="minorHAnsi" w:cstheme="minorHAnsi"/>
          <w:color w:val="000000"/>
          <w:lang w:eastAsia="fr-FR"/>
        </w:rPr>
        <w:t xml:space="preserve">présentoirs lumineux, </w:t>
      </w:r>
      <w:r>
        <w:rPr>
          <w:rFonts w:asciiTheme="minorHAnsi" w:eastAsia="Times New Roman" w:hAnsiTheme="minorHAnsi" w:cstheme="minorHAnsi"/>
          <w:color w:val="000000"/>
          <w:lang w:eastAsia="fr-FR"/>
        </w:rPr>
        <w:t>de vidéos-disques</w:t>
      </w:r>
    </w:p>
    <w:p w:rsidR="004328EA" w:rsidRPr="001E6BE0" w:rsidRDefault="008169C3" w:rsidP="001E6BE0">
      <w:pPr>
        <w:pStyle w:val="Paragraphedeliste"/>
        <w:numPr>
          <w:ilvl w:val="0"/>
          <w:numId w:val="36"/>
        </w:numPr>
        <w:spacing w:before="100" w:beforeAutospacing="1" w:after="100" w:afterAutospacing="1" w:line="240" w:lineRule="auto"/>
        <w:ind w:left="1560"/>
        <w:jc w:val="both"/>
        <w:rPr>
          <w:rFonts w:asciiTheme="minorHAnsi" w:eastAsia="Times New Roman" w:hAnsiTheme="minorHAnsi" w:cstheme="minorHAnsi"/>
          <w:color w:val="000000"/>
          <w:lang w:eastAsia="fr-FR"/>
        </w:rPr>
      </w:pPr>
      <w:r>
        <w:rPr>
          <w:rFonts w:asciiTheme="minorHAnsi" w:eastAsia="Times New Roman" w:hAnsiTheme="minorHAnsi" w:cstheme="minorHAnsi"/>
          <w:color w:val="000000"/>
          <w:lang w:eastAsia="fr-FR"/>
        </w:rPr>
        <w:t xml:space="preserve">Une PLV de praticité avec </w:t>
      </w:r>
      <w:r w:rsidR="002D0D5D">
        <w:rPr>
          <w:rFonts w:asciiTheme="minorHAnsi" w:eastAsia="Times New Roman" w:hAnsiTheme="minorHAnsi" w:cstheme="minorHAnsi"/>
          <w:color w:val="000000"/>
          <w:lang w:eastAsia="fr-FR"/>
        </w:rPr>
        <w:t xml:space="preserve">les </w:t>
      </w:r>
      <w:r>
        <w:rPr>
          <w:rFonts w:asciiTheme="minorHAnsi" w:eastAsia="Times New Roman" w:hAnsiTheme="minorHAnsi" w:cstheme="minorHAnsi"/>
          <w:color w:val="000000"/>
          <w:lang w:eastAsia="fr-FR"/>
        </w:rPr>
        <w:t>shop in shop, nuanciers, matériel en gondole et</w:t>
      </w:r>
      <w:r w:rsidR="004328EA" w:rsidRPr="001E6BE0">
        <w:rPr>
          <w:rFonts w:asciiTheme="minorHAnsi" w:eastAsia="Times New Roman" w:hAnsiTheme="minorHAnsi" w:cstheme="minorHAnsi"/>
          <w:color w:val="000000"/>
          <w:lang w:eastAsia="fr-FR"/>
        </w:rPr>
        <w:t xml:space="preserve"> testeurs</w:t>
      </w:r>
    </w:p>
    <w:p w:rsidR="004328EA" w:rsidRDefault="008169C3" w:rsidP="00EC0FC9">
      <w:pPr>
        <w:pStyle w:val="Paragraphedeliste"/>
        <w:numPr>
          <w:ilvl w:val="0"/>
          <w:numId w:val="36"/>
        </w:numPr>
        <w:spacing w:before="100" w:beforeAutospacing="1" w:after="100" w:afterAutospacing="1" w:line="240" w:lineRule="auto"/>
        <w:ind w:left="1560"/>
        <w:jc w:val="both"/>
        <w:rPr>
          <w:rFonts w:asciiTheme="minorHAnsi" w:eastAsia="Times New Roman" w:hAnsiTheme="minorHAnsi" w:cstheme="minorHAnsi"/>
          <w:color w:val="000000"/>
          <w:lang w:eastAsia="fr-FR"/>
        </w:rPr>
      </w:pPr>
      <w:r>
        <w:rPr>
          <w:rFonts w:asciiTheme="minorHAnsi" w:eastAsia="Times New Roman" w:hAnsiTheme="minorHAnsi" w:cstheme="minorHAnsi"/>
          <w:color w:val="000000"/>
          <w:lang w:eastAsia="fr-FR"/>
        </w:rPr>
        <w:t xml:space="preserve">Une </w:t>
      </w:r>
      <w:r w:rsidR="004328EA" w:rsidRPr="001E6BE0">
        <w:rPr>
          <w:rFonts w:asciiTheme="minorHAnsi" w:eastAsia="Times New Roman" w:hAnsiTheme="minorHAnsi" w:cstheme="minorHAnsi"/>
          <w:color w:val="000000"/>
          <w:lang w:eastAsia="fr-FR"/>
        </w:rPr>
        <w:t>PLV d'information</w:t>
      </w:r>
      <w:r w:rsidR="001E6BE0">
        <w:rPr>
          <w:rFonts w:asciiTheme="minorHAnsi" w:eastAsia="Times New Roman" w:hAnsiTheme="minorHAnsi" w:cstheme="minorHAnsi"/>
          <w:color w:val="000000"/>
          <w:lang w:eastAsia="fr-FR"/>
        </w:rPr>
        <w:t xml:space="preserve"> et d’animation</w:t>
      </w:r>
      <w:r w:rsidR="004328EA" w:rsidRPr="001E6BE0">
        <w:rPr>
          <w:rFonts w:asciiTheme="minorHAnsi" w:eastAsia="Times New Roman" w:hAnsiTheme="minorHAnsi" w:cstheme="minorHAnsi"/>
          <w:color w:val="000000"/>
          <w:lang w:eastAsia="fr-FR"/>
        </w:rPr>
        <w:t xml:space="preserve"> : displays, publicité sonore, vidéos, animations</w:t>
      </w:r>
    </w:p>
    <w:p w:rsidR="00EC0FC9" w:rsidRPr="00EC0FC9" w:rsidRDefault="00EC0FC9" w:rsidP="00EC0FC9">
      <w:pPr>
        <w:pStyle w:val="Paragraphedeliste"/>
        <w:spacing w:before="100" w:beforeAutospacing="1" w:after="100" w:afterAutospacing="1" w:line="240" w:lineRule="auto"/>
        <w:ind w:left="1560"/>
        <w:jc w:val="both"/>
        <w:rPr>
          <w:rFonts w:asciiTheme="minorHAnsi" w:eastAsia="Times New Roman" w:hAnsiTheme="minorHAnsi" w:cstheme="minorHAnsi"/>
          <w:color w:val="000000"/>
          <w:lang w:eastAsia="fr-FR"/>
        </w:rPr>
      </w:pPr>
    </w:p>
    <w:p w:rsidR="00512C33" w:rsidRPr="00FF5997" w:rsidRDefault="00FF5997" w:rsidP="004328EA">
      <w:pPr>
        <w:pStyle w:val="Paragraphedeliste"/>
        <w:numPr>
          <w:ilvl w:val="0"/>
          <w:numId w:val="33"/>
        </w:numPr>
        <w:jc w:val="both"/>
        <w:rPr>
          <w:b/>
          <w:u w:val="single"/>
        </w:rPr>
      </w:pPr>
      <w:r>
        <w:rPr>
          <w:b/>
          <w:u w:val="single"/>
        </w:rPr>
        <w:t>Sa m</w:t>
      </w:r>
      <w:r w:rsidR="004328EA" w:rsidRPr="00FF5997">
        <w:rPr>
          <w:b/>
          <w:u w:val="single"/>
        </w:rPr>
        <w:t>ise en place</w:t>
      </w:r>
    </w:p>
    <w:p w:rsidR="001E6BE0" w:rsidRPr="004328EA" w:rsidRDefault="00512C33" w:rsidP="00FF2C51">
      <w:pPr>
        <w:ind w:firstLine="360"/>
        <w:jc w:val="both"/>
      </w:pPr>
      <w:r w:rsidRPr="004328EA">
        <w:t xml:space="preserve">Le consommateur n’est pas le seul concerné dans ce concept de PLV car la </w:t>
      </w:r>
      <w:r w:rsidR="003D6D3F">
        <w:t>PLV</w:t>
      </w:r>
      <w:r w:rsidRPr="004328EA">
        <w:t xml:space="preserve"> doit fournir de l’information au distributeur. </w:t>
      </w:r>
      <w:r w:rsidR="003D6D3F">
        <w:t xml:space="preserve">La </w:t>
      </w:r>
      <w:r w:rsidRPr="004328EA">
        <w:t xml:space="preserve">PLV s’adapte selon </w:t>
      </w:r>
      <w:r w:rsidR="003D6D3F">
        <w:t xml:space="preserve">la </w:t>
      </w:r>
      <w:r w:rsidRPr="004328EA">
        <w:t xml:space="preserve">taille du magasin, </w:t>
      </w:r>
      <w:r w:rsidR="003D6D3F">
        <w:t xml:space="preserve">le </w:t>
      </w:r>
      <w:r w:rsidRPr="004328EA">
        <w:t xml:space="preserve">style et </w:t>
      </w:r>
      <w:r w:rsidR="003D6D3F">
        <w:t xml:space="preserve">le type de magasin. </w:t>
      </w:r>
      <w:r w:rsidRPr="004328EA">
        <w:t xml:space="preserve">Avant, les PLV étaient imposées sans prendre </w:t>
      </w:r>
      <w:r w:rsidR="002D0D5D">
        <w:t>en compte</w:t>
      </w:r>
      <w:r w:rsidRPr="004328EA">
        <w:t xml:space="preserve"> la taille</w:t>
      </w:r>
      <w:r w:rsidR="002D0D5D">
        <w:t xml:space="preserve"> du magasin</w:t>
      </w:r>
      <w:r w:rsidRPr="004328EA">
        <w:t xml:space="preserve">, </w:t>
      </w:r>
      <w:r w:rsidR="003D6D3F">
        <w:t>ce qui a freiné la distribution à accepter la PLV dans leurs points de vente</w:t>
      </w:r>
      <w:r w:rsidRPr="004328EA">
        <w:t>. Désormais, ce sont des spécialist</w:t>
      </w:r>
      <w:r w:rsidR="002D0D5D">
        <w:t xml:space="preserve">es de la PLV qui s’en occupent </w:t>
      </w:r>
      <w:r w:rsidRPr="004328EA">
        <w:t>et qui conçoivent une PLV de bonne taille.</w:t>
      </w:r>
      <w:r w:rsidR="003D6D3F" w:rsidRPr="003D6D3F">
        <w:t xml:space="preserve"> </w:t>
      </w:r>
      <w:r w:rsidR="002D0D5D">
        <w:t>Les distributeurs ont peur</w:t>
      </w:r>
      <w:r w:rsidR="003D6D3F">
        <w:t xml:space="preserve"> que la </w:t>
      </w:r>
      <w:r w:rsidR="003D6D3F" w:rsidRPr="004328EA">
        <w:t>PLV envahisse l’espace</w:t>
      </w:r>
      <w:r w:rsidR="003D6D3F">
        <w:t xml:space="preserve"> de vente</w:t>
      </w:r>
      <w:r w:rsidR="003D6D3F" w:rsidRPr="004328EA">
        <w:t>.</w:t>
      </w:r>
      <w:r w:rsidR="006F1978" w:rsidRPr="006F1978">
        <w:t xml:space="preserve"> </w:t>
      </w:r>
      <w:r w:rsidR="006F1978">
        <w:t>Une bonne PLV doit donc être convenablement répartie sur l’espace.</w:t>
      </w:r>
      <w:r w:rsidR="006422DB">
        <w:t xml:space="preserve"> </w:t>
      </w:r>
      <w:r w:rsidR="006422DB">
        <w:rPr>
          <w:rFonts w:asciiTheme="minorHAnsi" w:eastAsia="Times New Roman" w:hAnsiTheme="minorHAnsi" w:cstheme="minorHAnsi"/>
          <w:szCs w:val="24"/>
          <w:lang w:eastAsia="fr-FR"/>
        </w:rPr>
        <w:t>Pour éviter d’envahir le magasin de PLV, les entreprises développent</w:t>
      </w:r>
      <w:r w:rsidR="006422DB" w:rsidRPr="00271DEC">
        <w:rPr>
          <w:rFonts w:asciiTheme="minorHAnsi" w:eastAsia="Times New Roman" w:hAnsiTheme="minorHAnsi" w:cstheme="minorHAnsi"/>
          <w:szCs w:val="24"/>
          <w:lang w:eastAsia="fr-FR"/>
        </w:rPr>
        <w:t xml:space="preserve"> des thèmes visuels </w:t>
      </w:r>
      <w:r w:rsidR="006422DB">
        <w:rPr>
          <w:rFonts w:asciiTheme="minorHAnsi" w:eastAsia="Times New Roman" w:hAnsiTheme="minorHAnsi" w:cstheme="minorHAnsi"/>
          <w:szCs w:val="24"/>
          <w:lang w:eastAsia="fr-FR"/>
        </w:rPr>
        <w:t>innovants.</w:t>
      </w:r>
    </w:p>
    <w:p w:rsidR="00D7396C" w:rsidRPr="002D0D5D" w:rsidRDefault="006F1978" w:rsidP="002D0D5D">
      <w:pPr>
        <w:spacing w:before="100" w:beforeAutospacing="1" w:after="100" w:afterAutospacing="1"/>
        <w:ind w:firstLine="708"/>
        <w:jc w:val="both"/>
        <w:rPr>
          <w:rFonts w:asciiTheme="minorHAnsi" w:eastAsia="Times New Roman" w:hAnsiTheme="minorHAnsi" w:cstheme="minorHAnsi"/>
          <w:lang w:eastAsia="fr-FR"/>
        </w:rPr>
      </w:pPr>
      <w:r>
        <w:t xml:space="preserve">Le </w:t>
      </w:r>
      <w:r w:rsidR="00512C33" w:rsidRPr="004328EA">
        <w:t>concept</w:t>
      </w:r>
      <w:r>
        <w:t xml:space="preserve"> de PLV</w:t>
      </w:r>
      <w:r w:rsidR="00512C33" w:rsidRPr="004328EA">
        <w:t xml:space="preserve"> est </w:t>
      </w:r>
      <w:r>
        <w:t>désormais connu mais</w:t>
      </w:r>
      <w:r w:rsidR="00512C33" w:rsidRPr="004328EA">
        <w:t xml:space="preserve"> peu apprécié (car c’est une appropriation de l’espace</w:t>
      </w:r>
      <w:r w:rsidR="003D6D3F">
        <w:t xml:space="preserve"> du distributeur)</w:t>
      </w:r>
      <w:r w:rsidR="009C4763">
        <w:t>. Il faut donc faire attention à la surcharge visuelle pour le consomma</w:t>
      </w:r>
      <w:r>
        <w:t xml:space="preserve">teur qui serait contreproductive.  </w:t>
      </w:r>
      <w:r w:rsidR="00D7396C" w:rsidRPr="00D83AAB">
        <w:rPr>
          <w:rFonts w:asciiTheme="minorHAnsi" w:eastAsia="Times New Roman" w:hAnsiTheme="minorHAnsi" w:cstheme="minorHAnsi"/>
          <w:lang w:eastAsia="fr-FR"/>
        </w:rPr>
        <w:t>Cette pollution pourra</w:t>
      </w:r>
      <w:r w:rsidR="00D7396C">
        <w:rPr>
          <w:rFonts w:asciiTheme="minorHAnsi" w:eastAsia="Times New Roman" w:hAnsiTheme="minorHAnsi" w:cstheme="minorHAnsi"/>
          <w:lang w:eastAsia="fr-FR"/>
        </w:rPr>
        <w:t>it</w:t>
      </w:r>
      <w:r w:rsidR="00D7396C" w:rsidRPr="00D83AAB">
        <w:rPr>
          <w:rFonts w:asciiTheme="minorHAnsi" w:eastAsia="Times New Roman" w:hAnsiTheme="minorHAnsi" w:cstheme="minorHAnsi"/>
          <w:lang w:eastAsia="fr-FR"/>
        </w:rPr>
        <w:t xml:space="preserve"> détériorer la sig</w:t>
      </w:r>
      <w:r w:rsidR="00D7396C">
        <w:rPr>
          <w:rFonts w:asciiTheme="minorHAnsi" w:eastAsia="Times New Roman" w:hAnsiTheme="minorHAnsi" w:cstheme="minorHAnsi"/>
          <w:lang w:eastAsia="fr-FR"/>
        </w:rPr>
        <w:t>nalétique de l'enseigne, nuire à</w:t>
      </w:r>
      <w:r w:rsidR="00D7396C" w:rsidRPr="00D83AAB">
        <w:rPr>
          <w:rFonts w:asciiTheme="minorHAnsi" w:eastAsia="Times New Roman" w:hAnsiTheme="minorHAnsi" w:cstheme="minorHAnsi"/>
          <w:lang w:eastAsia="fr-FR"/>
        </w:rPr>
        <w:t xml:space="preserve"> la visibilité de l'assortiment</w:t>
      </w:r>
      <w:r w:rsidR="00D7396C">
        <w:rPr>
          <w:rFonts w:asciiTheme="minorHAnsi" w:eastAsia="Times New Roman" w:hAnsiTheme="minorHAnsi" w:cstheme="minorHAnsi"/>
          <w:lang w:eastAsia="fr-FR"/>
        </w:rPr>
        <w:t xml:space="preserve"> et rendre mal à l’aise</w:t>
      </w:r>
      <w:r w:rsidR="00D7396C" w:rsidRPr="00D83AAB">
        <w:rPr>
          <w:rFonts w:asciiTheme="minorHAnsi" w:eastAsia="Times New Roman" w:hAnsiTheme="minorHAnsi" w:cstheme="minorHAnsi"/>
          <w:lang w:eastAsia="fr-FR"/>
        </w:rPr>
        <w:t> </w:t>
      </w:r>
      <w:r w:rsidR="00D7396C">
        <w:rPr>
          <w:rFonts w:asciiTheme="minorHAnsi" w:eastAsia="Times New Roman" w:hAnsiTheme="minorHAnsi" w:cstheme="minorHAnsi"/>
          <w:lang w:eastAsia="fr-FR"/>
        </w:rPr>
        <w:t>le</w:t>
      </w:r>
      <w:r w:rsidR="00D7396C" w:rsidRPr="00D83AAB">
        <w:rPr>
          <w:rFonts w:asciiTheme="minorHAnsi" w:eastAsia="Times New Roman" w:hAnsiTheme="minorHAnsi" w:cstheme="minorHAnsi"/>
          <w:lang w:eastAsia="fr-FR"/>
        </w:rPr>
        <w:t xml:space="preserve"> consommateur</w:t>
      </w:r>
      <w:r w:rsidR="00D7396C">
        <w:rPr>
          <w:rFonts w:asciiTheme="minorHAnsi" w:eastAsia="Times New Roman" w:hAnsiTheme="minorHAnsi" w:cstheme="minorHAnsi"/>
          <w:lang w:eastAsia="fr-FR"/>
        </w:rPr>
        <w:t xml:space="preserve">. </w:t>
      </w:r>
      <w:r w:rsidR="00D7396C" w:rsidRPr="00D83AAB">
        <w:rPr>
          <w:rFonts w:asciiTheme="minorHAnsi" w:eastAsia="Times New Roman" w:hAnsiTheme="minorHAnsi" w:cstheme="minorHAnsi"/>
          <w:lang w:eastAsia="fr-FR"/>
        </w:rPr>
        <w:t xml:space="preserve">En </w:t>
      </w:r>
      <w:r w:rsidR="00D7396C">
        <w:rPr>
          <w:rFonts w:asciiTheme="minorHAnsi" w:eastAsia="Times New Roman" w:hAnsiTheme="minorHAnsi" w:cstheme="minorHAnsi"/>
          <w:lang w:eastAsia="fr-FR"/>
        </w:rPr>
        <w:t xml:space="preserve">effet, le consommateur qui se </w:t>
      </w:r>
      <w:r w:rsidR="00D7396C" w:rsidRPr="00D83AAB">
        <w:rPr>
          <w:rFonts w:asciiTheme="minorHAnsi" w:eastAsia="Times New Roman" w:hAnsiTheme="minorHAnsi" w:cstheme="minorHAnsi"/>
          <w:lang w:eastAsia="fr-FR"/>
        </w:rPr>
        <w:t xml:space="preserve">trouve en </w:t>
      </w:r>
      <w:r w:rsidR="00D7396C">
        <w:rPr>
          <w:rFonts w:asciiTheme="minorHAnsi" w:eastAsia="Times New Roman" w:hAnsiTheme="minorHAnsi" w:cstheme="minorHAnsi"/>
          <w:lang w:eastAsia="fr-FR"/>
        </w:rPr>
        <w:t>magasin</w:t>
      </w:r>
      <w:r w:rsidR="00D7396C" w:rsidRPr="00D83AAB">
        <w:rPr>
          <w:rFonts w:asciiTheme="minorHAnsi" w:eastAsia="Times New Roman" w:hAnsiTheme="minorHAnsi" w:cstheme="minorHAnsi"/>
          <w:lang w:eastAsia="fr-FR"/>
        </w:rPr>
        <w:t xml:space="preserve"> reçoit déjà énormément d'information</w:t>
      </w:r>
      <w:r w:rsidR="00D7396C">
        <w:rPr>
          <w:rFonts w:asciiTheme="minorHAnsi" w:eastAsia="Times New Roman" w:hAnsiTheme="minorHAnsi" w:cstheme="minorHAnsi"/>
          <w:lang w:eastAsia="fr-FR"/>
        </w:rPr>
        <w:t>s.</w:t>
      </w:r>
    </w:p>
    <w:p w:rsidR="00512C33" w:rsidRPr="004328EA" w:rsidRDefault="003D6D3F" w:rsidP="003D6D3F">
      <w:pPr>
        <w:ind w:firstLine="360"/>
        <w:jc w:val="both"/>
      </w:pPr>
      <w:r>
        <w:t>De</w:t>
      </w:r>
      <w:r w:rsidR="009C4763">
        <w:t xml:space="preserve"> plus,</w:t>
      </w:r>
      <w:r w:rsidRPr="004328EA">
        <w:t xml:space="preserve"> </w:t>
      </w:r>
      <w:r>
        <w:t>les</w:t>
      </w:r>
      <w:r w:rsidRPr="004328EA">
        <w:t xml:space="preserve"> distributeurs veulent </w:t>
      </w:r>
      <w:r>
        <w:t xml:space="preserve">une </w:t>
      </w:r>
      <w:r w:rsidRPr="004328EA">
        <w:t xml:space="preserve">adaptation de la </w:t>
      </w:r>
      <w:r>
        <w:t xml:space="preserve">PLV à leur enseigne. </w:t>
      </w:r>
      <w:r w:rsidR="00512C33" w:rsidRPr="004328EA">
        <w:t xml:space="preserve">Car les enseignes ont une personnalité à part entière et </w:t>
      </w:r>
      <w:r>
        <w:t>la PLV</w:t>
      </w:r>
      <w:r w:rsidR="00512C33" w:rsidRPr="004328EA">
        <w:t xml:space="preserve"> peut dépersonnaliser le</w:t>
      </w:r>
      <w:r>
        <w:t>ur</w:t>
      </w:r>
      <w:r w:rsidR="00512C33" w:rsidRPr="004328EA">
        <w:t xml:space="preserve"> magasin. </w:t>
      </w:r>
      <w:r>
        <w:t>La mise en place d’une PLV n</w:t>
      </w:r>
      <w:r w:rsidR="00512C33" w:rsidRPr="004328EA">
        <w:t xml:space="preserve">écessite </w:t>
      </w:r>
      <w:r>
        <w:t xml:space="preserve">donc </w:t>
      </w:r>
      <w:r w:rsidR="00512C33" w:rsidRPr="004328EA">
        <w:t>une bonne coopération fournisseur/distributeur tant en amont qu’en aval.</w:t>
      </w:r>
      <w:r w:rsidR="001E6BE0" w:rsidRPr="001E6BE0">
        <w:t xml:space="preserve"> </w:t>
      </w:r>
    </w:p>
    <w:p w:rsidR="00512C33" w:rsidRPr="004328EA" w:rsidRDefault="003D6D3F" w:rsidP="003D6D3F">
      <w:pPr>
        <w:ind w:firstLine="360"/>
        <w:jc w:val="both"/>
      </w:pPr>
      <w:r>
        <w:t>La m</w:t>
      </w:r>
      <w:r w:rsidR="00512C33" w:rsidRPr="004328EA">
        <w:t xml:space="preserve">ise en place de la PLV  </w:t>
      </w:r>
      <w:r w:rsidR="009C4763">
        <w:t xml:space="preserve">est souvent faite </w:t>
      </w:r>
      <w:r w:rsidR="00512C33" w:rsidRPr="004328EA">
        <w:t xml:space="preserve">par le commerçant, </w:t>
      </w:r>
      <w:r w:rsidR="009C4763">
        <w:t xml:space="preserve">le </w:t>
      </w:r>
      <w:r w:rsidR="00512C33" w:rsidRPr="004328EA">
        <w:t>chef de rayon pour un  produit technique</w:t>
      </w:r>
      <w:r w:rsidR="009C4763">
        <w:t>. Cependant,</w:t>
      </w:r>
      <w:r w:rsidR="001E6BE0" w:rsidRPr="004328EA">
        <w:t xml:space="preserve"> </w:t>
      </w:r>
      <w:r w:rsidR="009C4763">
        <w:t>la force de vente</w:t>
      </w:r>
      <w:r w:rsidR="001E6BE0" w:rsidRPr="004328EA">
        <w:t xml:space="preserve"> du fournisseur </w:t>
      </w:r>
      <w:r w:rsidR="009C4763">
        <w:t>peut</w:t>
      </w:r>
      <w:r w:rsidR="001E6BE0" w:rsidRPr="004328EA">
        <w:t xml:space="preserve"> la met</w:t>
      </w:r>
      <w:r w:rsidR="009C4763">
        <w:t>tre</w:t>
      </w:r>
      <w:r w:rsidR="001E6BE0" w:rsidRPr="004328EA">
        <w:t xml:space="preserve"> en place pour s’assurer de l’endroit où elle est située.</w:t>
      </w:r>
      <w:r w:rsidR="001E6BE0" w:rsidRPr="001E6BE0">
        <w:t xml:space="preserve"> </w:t>
      </w:r>
      <w:r w:rsidR="009C4763">
        <w:t>Les</w:t>
      </w:r>
      <w:r w:rsidR="009C4763" w:rsidRPr="004328EA">
        <w:t xml:space="preserve"> enseignes l’intègrent</w:t>
      </w:r>
      <w:r w:rsidR="009C4763">
        <w:t xml:space="preserve"> parfois</w:t>
      </w:r>
      <w:r w:rsidR="009C4763" w:rsidRPr="004328EA">
        <w:t xml:space="preserve"> en amont dans le programme annuel d’animation commerciale.</w:t>
      </w:r>
      <w:r w:rsidR="009C4763">
        <w:t xml:space="preserve"> Car une PLV peut être déployée lors d’événements ponctuels ou répétitifs tels que la foire aux vins ou encore la semaine de la diététique.</w:t>
      </w:r>
    </w:p>
    <w:p w:rsidR="001E6BE0" w:rsidRPr="009C4763" w:rsidRDefault="009C4763" w:rsidP="009C4763">
      <w:pPr>
        <w:ind w:firstLine="360"/>
        <w:jc w:val="both"/>
      </w:pPr>
      <w:r>
        <w:t>La PLV est m</w:t>
      </w:r>
      <w:r w:rsidR="001E6BE0">
        <w:t xml:space="preserve">ise en place </w:t>
      </w:r>
      <w:r>
        <w:t>surtout en tê</w:t>
      </w:r>
      <w:r w:rsidR="00512C33" w:rsidRPr="004328EA">
        <w:t xml:space="preserve">tes de gondole ou </w:t>
      </w:r>
      <w:r>
        <w:t>dans l’</w:t>
      </w:r>
      <w:r w:rsidR="00512C33" w:rsidRPr="004328EA">
        <w:t>allée centrale</w:t>
      </w:r>
      <w:r>
        <w:t xml:space="preserve"> pour inciter les consommateurs à </w:t>
      </w:r>
      <w:r w:rsidR="002D0D5D">
        <w:t xml:space="preserve">acheter. </w:t>
      </w:r>
      <w:r w:rsidR="001E6BE0" w:rsidRPr="001E6BE0">
        <w:rPr>
          <w:rFonts w:asciiTheme="minorHAnsi" w:eastAsia="Times New Roman" w:hAnsiTheme="minorHAnsi" w:cstheme="minorHAnsi"/>
          <w:lang w:eastAsia="fr-FR"/>
        </w:rPr>
        <w:t>Pour un point de vente, la mise en place de ce média est donc très importante car l'un des enjeux du magasin est de faire parcourir aux clients le plus de chemin possible. La mise en place de cette signalétique est donc indispensable pour augmenter le panier moyen.</w:t>
      </w:r>
    </w:p>
    <w:p w:rsidR="00AF3E58" w:rsidRDefault="00FF5997" w:rsidP="002D0D5D">
      <w:pPr>
        <w:ind w:firstLine="708"/>
        <w:jc w:val="both"/>
        <w:rPr>
          <w:noProof/>
          <w:lang w:eastAsia="fr-FR"/>
        </w:rPr>
      </w:pPr>
      <w:r>
        <w:t xml:space="preserve">Pour faire </w:t>
      </w:r>
      <w:r w:rsidR="009C4763">
        <w:t>une bonne PLV, il faut faire</w:t>
      </w:r>
      <w:r>
        <w:t xml:space="preserve"> attention à la durée (</w:t>
      </w:r>
      <w:r w:rsidR="009C4763">
        <w:t xml:space="preserve">son </w:t>
      </w:r>
      <w:r>
        <w:t xml:space="preserve">efficacité décline selon </w:t>
      </w:r>
      <w:r w:rsidR="009C4763">
        <w:t xml:space="preserve">la </w:t>
      </w:r>
      <w:r>
        <w:t xml:space="preserve">durée), il faut faire </w:t>
      </w:r>
      <w:r w:rsidR="009C4763">
        <w:t xml:space="preserve">des </w:t>
      </w:r>
      <w:r>
        <w:t>actions brèves et renouvelées, bien intégrées et non des PLV statiques</w:t>
      </w:r>
      <w:r w:rsidR="006F1978">
        <w:t>.</w:t>
      </w:r>
      <w:r>
        <w:t xml:space="preserve"> Car pour vendre, il faut</w:t>
      </w:r>
      <w:r w:rsidR="006F1978">
        <w:t xml:space="preserve"> de la</w:t>
      </w:r>
      <w:r>
        <w:t xml:space="preserve"> lisibilité et </w:t>
      </w:r>
      <w:r w:rsidR="006F1978">
        <w:t>de l’</w:t>
      </w:r>
      <w:r>
        <w:t xml:space="preserve">espace dans un point de vente. </w:t>
      </w:r>
      <w:r w:rsidR="00D7396C">
        <w:t xml:space="preserve">La PLV a une durée limitée </w:t>
      </w:r>
      <w:r>
        <w:t>(sauf pour celles proches du mobilier)</w:t>
      </w:r>
      <w:r w:rsidR="009C4763" w:rsidRPr="009C4763">
        <w:t xml:space="preserve"> </w:t>
      </w:r>
      <w:r w:rsidR="006F1978">
        <w:t xml:space="preserve">et il existe une </w:t>
      </w:r>
      <w:r w:rsidR="009C4763">
        <w:t>détérioration</w:t>
      </w:r>
      <w:r w:rsidR="006F1978">
        <w:t>.</w:t>
      </w:r>
      <w:r w:rsidR="00D7396C" w:rsidRPr="00D7396C">
        <w:rPr>
          <w:noProof/>
          <w:lang w:eastAsia="fr-FR"/>
        </w:rPr>
        <w:t xml:space="preserve"> </w:t>
      </w:r>
    </w:p>
    <w:p w:rsidR="00AF3E58" w:rsidRDefault="00054C0F" w:rsidP="00AF3E58">
      <w:pPr>
        <w:rPr>
          <w:noProof/>
          <w:lang w:eastAsia="fr-FR"/>
        </w:rPr>
      </w:pPr>
      <w:r>
        <w:rPr>
          <w:noProof/>
          <w:lang w:eastAsia="fr-FR"/>
        </w:rPr>
        <w:pict>
          <v:shapetype id="_x0000_t202" coordsize="21600,21600" o:spt="202" path="m0,0l0,21600,21600,21600,21600,0xe">
            <v:stroke joinstyle="miter"/>
            <v:path gradientshapeok="t" o:connecttype="rect"/>
          </v:shapetype>
          <v:shape id="_x0000_s1104" type="#_x0000_t202" style="position:absolute;margin-left:226.9pt;margin-top:10.5pt;width:51.9pt;height:20.95pt;z-index:251681280" stroked="f">
            <v:textbox>
              <w:txbxContent>
                <w:p w:rsidR="00196394" w:rsidRPr="00472D5A" w:rsidRDefault="00196394" w:rsidP="00AF3E58">
                  <w:pPr>
                    <w:rPr>
                      <w:b/>
                      <w:bCs/>
                    </w:rPr>
                  </w:pPr>
                  <w:r w:rsidRPr="00472D5A">
                    <w:rPr>
                      <w:b/>
                      <w:bCs/>
                    </w:rPr>
                    <w:t xml:space="preserve">+ Image </w:t>
                  </w:r>
                </w:p>
              </w:txbxContent>
            </v:textbox>
          </v:shape>
        </w:pict>
      </w:r>
    </w:p>
    <w:p w:rsidR="00AF3E58" w:rsidRDefault="00054C0F" w:rsidP="00AF3E58">
      <w:pPr>
        <w:ind w:firstLine="708"/>
        <w:rPr>
          <w:noProof/>
          <w:lang w:eastAsia="fr-FR"/>
        </w:rPr>
      </w:pPr>
      <w:r>
        <w:rPr>
          <w:noProof/>
          <w:lang w:eastAsia="fr-FR"/>
        </w:rPr>
        <w:pict>
          <v:shape id="_x0000_s1110" type="#_x0000_t202" style="position:absolute;left:0;text-align:left;margin-left:294.15pt;margin-top:12.5pt;width:107.75pt;height:22.6pt;z-index:251687424" stroked="f">
            <v:textbox>
              <w:txbxContent>
                <w:p w:rsidR="00196394" w:rsidRDefault="00196394" w:rsidP="00AF3E58">
                  <w:r>
                    <w:t xml:space="preserve">Enseigne lumineuse </w:t>
                  </w:r>
                </w:p>
              </w:txbxContent>
            </v:textbox>
          </v:shape>
        </w:pict>
      </w:r>
      <w:r>
        <w:rPr>
          <w:noProof/>
          <w:lang w:eastAsia="fr-FR"/>
        </w:rPr>
        <w:pict>
          <v:shape id="_x0000_s1102" type="#_x0000_t32" style="position:absolute;left:0;text-align:left;margin-left:223.15pt;margin-top:1.1pt;width:0;height:285.35pt;z-index:251679232" o:connectortype="straight">
            <v:stroke startarrow="block" endarrow="block"/>
          </v:shape>
        </w:pict>
      </w:r>
    </w:p>
    <w:p w:rsidR="00AF3E58" w:rsidRDefault="00054C0F" w:rsidP="00AF3E58">
      <w:pPr>
        <w:ind w:firstLine="708"/>
        <w:rPr>
          <w:noProof/>
          <w:lang w:eastAsia="fr-FR"/>
        </w:rPr>
      </w:pPr>
      <w:r>
        <w:rPr>
          <w:noProof/>
          <w:lang w:eastAsia="fr-FR"/>
        </w:rPr>
        <w:pict>
          <v:shape id="_x0000_s1111" type="#_x0000_t202" style="position:absolute;left:0;text-align:left;margin-left:239.2pt;margin-top:14pt;width:94.35pt;height:20.95pt;z-index:251688448" stroked="f">
            <v:textbox>
              <w:txbxContent>
                <w:p w:rsidR="00196394" w:rsidRDefault="00196394" w:rsidP="00AF3E58">
                  <w:r>
                    <w:t xml:space="preserve">Présentoir vitrine </w:t>
                  </w:r>
                </w:p>
              </w:txbxContent>
            </v:textbox>
          </v:shape>
        </w:pict>
      </w:r>
    </w:p>
    <w:p w:rsidR="00AF3E58" w:rsidRDefault="00054C0F" w:rsidP="00AF3E58">
      <w:pPr>
        <w:ind w:firstLine="708"/>
        <w:rPr>
          <w:noProof/>
          <w:lang w:eastAsia="fr-FR"/>
        </w:rPr>
      </w:pPr>
      <w:r>
        <w:rPr>
          <w:noProof/>
          <w:lang w:eastAsia="fr-FR"/>
        </w:rPr>
        <w:pict>
          <v:shape id="_x0000_s1112" type="#_x0000_t202" style="position:absolute;left:0;text-align:left;margin-left:303.65pt;margin-top:13.7pt;width:60.85pt;height:20.95pt;z-index:251689472" stroked="f">
            <v:textbox>
              <w:txbxContent>
                <w:p w:rsidR="00196394" w:rsidRDefault="00196394" w:rsidP="00AF3E58">
                  <w:r>
                    <w:t xml:space="preserve">Nuancer  </w:t>
                  </w:r>
                </w:p>
              </w:txbxContent>
            </v:textbox>
          </v:shape>
        </w:pict>
      </w:r>
    </w:p>
    <w:p w:rsidR="00AF3E58" w:rsidRDefault="00054C0F" w:rsidP="00AF3E58">
      <w:pPr>
        <w:ind w:firstLine="708"/>
        <w:rPr>
          <w:noProof/>
          <w:lang w:eastAsia="fr-FR"/>
        </w:rPr>
      </w:pPr>
      <w:r>
        <w:rPr>
          <w:noProof/>
          <w:lang w:eastAsia="fr-FR"/>
        </w:rPr>
        <w:pict>
          <v:shape id="_x0000_s1113" type="#_x0000_t202" style="position:absolute;left:0;text-align:left;margin-left:245.6pt;margin-top:9.2pt;width:94.35pt;height:20.95pt;z-index:251690496" stroked="f">
            <v:textbox>
              <w:txbxContent>
                <w:p w:rsidR="00196394" w:rsidRDefault="00196394" w:rsidP="00AF3E58">
                  <w:r>
                    <w:t xml:space="preserve">Présentoir animé </w:t>
                  </w:r>
                </w:p>
              </w:txbxContent>
            </v:textbox>
          </v:shape>
        </w:pict>
      </w:r>
      <w:r>
        <w:rPr>
          <w:noProof/>
          <w:lang w:eastAsia="fr-FR"/>
        </w:rPr>
        <w:pict>
          <v:shape id="_x0000_s1108" type="#_x0000_t202" style="position:absolute;left:0;text-align:left;margin-left:31.3pt;margin-top:21.55pt;width:74.5pt;height:35.1pt;z-index:251685376" stroked="f">
            <v:textbox>
              <w:txbxContent>
                <w:p w:rsidR="00196394" w:rsidRDefault="00196394" w:rsidP="00AF3E58">
                  <w:r>
                    <w:t xml:space="preserve">Tête de gondole </w:t>
                  </w:r>
                </w:p>
              </w:txbxContent>
            </v:textbox>
          </v:shape>
        </w:pict>
      </w:r>
    </w:p>
    <w:p w:rsidR="00AF3E58" w:rsidRDefault="00054C0F" w:rsidP="00AF3E58">
      <w:pPr>
        <w:ind w:firstLine="708"/>
        <w:rPr>
          <w:noProof/>
          <w:lang w:eastAsia="fr-FR"/>
        </w:rPr>
      </w:pPr>
      <w:r>
        <w:rPr>
          <w:noProof/>
          <w:lang w:eastAsia="fr-FR"/>
        </w:rPr>
        <w:pict>
          <v:shape id="_x0000_s1114" type="#_x0000_t202" style="position:absolute;left:0;text-align:left;margin-left:320.95pt;margin-top:10.25pt;width:104.95pt;height:20.95pt;z-index:251691520" stroked="f">
            <v:textbox>
              <w:txbxContent>
                <w:p w:rsidR="00196394" w:rsidRDefault="00196394" w:rsidP="00AF3E58">
                  <w:r>
                    <w:t xml:space="preserve">Présentoir stockeur </w:t>
                  </w:r>
                </w:p>
              </w:txbxContent>
            </v:textbox>
          </v:shape>
        </w:pict>
      </w:r>
      <w:r>
        <w:rPr>
          <w:noProof/>
          <w:lang w:eastAsia="fr-FR"/>
        </w:rPr>
        <w:pict>
          <v:shape id="_x0000_s1109" type="#_x0000_t202" style="position:absolute;left:0;text-align:left;margin-left:120.85pt;margin-top:4.7pt;width:58.55pt;height:20.95pt;z-index:251686400" stroked="f">
            <v:textbox>
              <w:txbxContent>
                <w:p w:rsidR="00196394" w:rsidRDefault="00196394" w:rsidP="00AF3E58">
                  <w:r>
                    <w:t xml:space="preserve">Pancarte </w:t>
                  </w:r>
                </w:p>
              </w:txbxContent>
            </v:textbox>
          </v:shape>
        </w:pict>
      </w:r>
    </w:p>
    <w:p w:rsidR="00AF3E58" w:rsidRDefault="00054C0F" w:rsidP="00AF3E58">
      <w:pPr>
        <w:ind w:firstLine="708"/>
        <w:rPr>
          <w:noProof/>
          <w:lang w:eastAsia="fr-FR"/>
        </w:rPr>
      </w:pPr>
      <w:r>
        <w:rPr>
          <w:noProof/>
          <w:lang w:eastAsia="fr-FR"/>
        </w:rPr>
        <w:pict>
          <v:shape id="_x0000_s1107" type="#_x0000_t202" style="position:absolute;left:0;text-align:left;margin-left:3.6pt;margin-top:14.55pt;width:51.9pt;height:20.95pt;z-index:251684352" stroked="f">
            <v:textbox>
              <w:txbxContent>
                <w:p w:rsidR="00196394" w:rsidRPr="00472D5A" w:rsidRDefault="00196394" w:rsidP="00AF3E58">
                  <w:pPr>
                    <w:rPr>
                      <w:b/>
                      <w:bCs/>
                    </w:rPr>
                  </w:pPr>
                  <w:r w:rsidRPr="00472D5A">
                    <w:rPr>
                      <w:b/>
                      <w:bCs/>
                    </w:rPr>
                    <w:t xml:space="preserve">-Durée </w:t>
                  </w:r>
                </w:p>
              </w:txbxContent>
            </v:textbox>
          </v:shape>
        </w:pict>
      </w:r>
      <w:r>
        <w:rPr>
          <w:noProof/>
          <w:lang w:eastAsia="fr-FR"/>
        </w:rPr>
        <w:pict>
          <v:shape id="_x0000_s1106" type="#_x0000_t202" style="position:absolute;left:0;text-align:left;margin-left:408.85pt;margin-top:14.55pt;width:51.9pt;height:20.95pt;z-index:251683328" stroked="f">
            <v:textbox>
              <w:txbxContent>
                <w:p w:rsidR="00196394" w:rsidRPr="00472D5A" w:rsidRDefault="00196394" w:rsidP="00AF3E58">
                  <w:pPr>
                    <w:rPr>
                      <w:b/>
                      <w:bCs/>
                    </w:rPr>
                  </w:pPr>
                  <w:r w:rsidRPr="00472D5A">
                    <w:rPr>
                      <w:b/>
                      <w:bCs/>
                    </w:rPr>
                    <w:t xml:space="preserve">+ Durée </w:t>
                  </w:r>
                </w:p>
              </w:txbxContent>
            </v:textbox>
          </v:shape>
        </w:pict>
      </w:r>
      <w:r>
        <w:rPr>
          <w:noProof/>
          <w:lang w:eastAsia="fr-FR"/>
        </w:rPr>
        <w:pict>
          <v:shape id="_x0000_s1103" type="#_x0000_t32" style="position:absolute;left:0;text-align:left;margin-left:24.6pt;margin-top:8.3pt;width:406.9pt;height:.85pt;z-index:251680256" o:connectortype="straight">
            <v:stroke startarrow="block" endarrow="block"/>
          </v:shape>
        </w:pict>
      </w:r>
    </w:p>
    <w:p w:rsidR="00AF3E58" w:rsidRDefault="00AF3E58" w:rsidP="00AF3E58">
      <w:pPr>
        <w:ind w:firstLine="708"/>
        <w:rPr>
          <w:noProof/>
          <w:lang w:eastAsia="fr-FR"/>
        </w:rPr>
      </w:pPr>
    </w:p>
    <w:p w:rsidR="00AF3E58" w:rsidRDefault="00054C0F" w:rsidP="00AF3E58">
      <w:pPr>
        <w:ind w:firstLine="708"/>
        <w:rPr>
          <w:noProof/>
          <w:lang w:eastAsia="fr-FR"/>
        </w:rPr>
      </w:pPr>
      <w:r>
        <w:rPr>
          <w:noProof/>
          <w:lang w:eastAsia="fr-FR"/>
        </w:rPr>
        <w:pict>
          <v:shape id="_x0000_s1117" type="#_x0000_t202" style="position:absolute;left:0;text-align:left;margin-left:31.3pt;margin-top:11.4pt;width:97.3pt;height:20.95pt;z-index:251694592" stroked="f">
            <v:textbox>
              <w:txbxContent>
                <w:p w:rsidR="00196394" w:rsidRDefault="00196394" w:rsidP="00AF3E58">
                  <w:r>
                    <w:t xml:space="preserve">Boite présentoir </w:t>
                  </w:r>
                </w:p>
              </w:txbxContent>
            </v:textbox>
          </v:shape>
        </w:pict>
      </w:r>
      <w:r>
        <w:rPr>
          <w:noProof/>
          <w:lang w:eastAsia="fr-FR"/>
        </w:rPr>
        <w:pict>
          <v:shape id="_x0000_s1118" type="#_x0000_t202" style="position:absolute;left:0;text-align:left;margin-left:31.4pt;margin-top:41.4pt;width:73.6pt;height:20.95pt;z-index:251695616" stroked="f">
            <v:textbox>
              <w:txbxContent>
                <w:p w:rsidR="00196394" w:rsidRDefault="00196394" w:rsidP="00AF3E58">
                  <w:r>
                    <w:t xml:space="preserve">Affichette </w:t>
                  </w:r>
                </w:p>
              </w:txbxContent>
            </v:textbox>
          </v:shape>
        </w:pict>
      </w:r>
      <w:r>
        <w:rPr>
          <w:noProof/>
          <w:lang w:eastAsia="fr-FR"/>
        </w:rPr>
        <w:pict>
          <v:shape id="_x0000_s1115" type="#_x0000_t202" style="position:absolute;left:0;text-align:left;margin-left:245.6pt;margin-top:9.55pt;width:51.9pt;height:20.95pt;z-index:251692544" stroked="f">
            <v:textbox>
              <w:txbxContent>
                <w:p w:rsidR="00196394" w:rsidRDefault="00196394" w:rsidP="00AF3E58">
                  <w:r>
                    <w:t xml:space="preserve">Sticker </w:t>
                  </w:r>
                </w:p>
              </w:txbxContent>
            </v:textbox>
          </v:shape>
        </w:pict>
      </w:r>
    </w:p>
    <w:p w:rsidR="00AF3E58" w:rsidRDefault="00054C0F" w:rsidP="00AF3E58">
      <w:pPr>
        <w:ind w:firstLine="708"/>
        <w:rPr>
          <w:noProof/>
          <w:lang w:eastAsia="fr-FR"/>
        </w:rPr>
      </w:pPr>
      <w:r>
        <w:rPr>
          <w:noProof/>
          <w:lang w:eastAsia="fr-FR"/>
        </w:rPr>
        <w:pict>
          <v:shape id="_x0000_s1116" type="#_x0000_t202" style="position:absolute;left:0;text-align:left;margin-left:322.65pt;margin-top:15.95pt;width:108.85pt;height:20.95pt;z-index:251693568" stroked="f">
            <v:textbox>
              <w:txbxContent>
                <w:p w:rsidR="00196394" w:rsidRDefault="00196394" w:rsidP="00AF3E58">
                  <w:r>
                    <w:t xml:space="preserve">Ramasse monnaie </w:t>
                  </w:r>
                </w:p>
              </w:txbxContent>
            </v:textbox>
          </v:shape>
        </w:pict>
      </w:r>
    </w:p>
    <w:p w:rsidR="00AF3E58" w:rsidRDefault="00AF3E58" w:rsidP="00AF3E58">
      <w:pPr>
        <w:ind w:firstLine="708"/>
        <w:rPr>
          <w:noProof/>
          <w:lang w:eastAsia="fr-FR"/>
        </w:rPr>
      </w:pPr>
    </w:p>
    <w:p w:rsidR="00AF3E58" w:rsidRDefault="00AF3E58" w:rsidP="00AF3E58">
      <w:pPr>
        <w:ind w:firstLine="708"/>
        <w:rPr>
          <w:noProof/>
          <w:lang w:eastAsia="fr-FR"/>
        </w:rPr>
      </w:pPr>
    </w:p>
    <w:p w:rsidR="00AF3E58" w:rsidRDefault="00054C0F" w:rsidP="00AF3E58">
      <w:pPr>
        <w:ind w:firstLine="708"/>
        <w:rPr>
          <w:noProof/>
          <w:lang w:eastAsia="fr-FR"/>
        </w:rPr>
      </w:pPr>
      <w:r>
        <w:rPr>
          <w:noProof/>
          <w:lang w:eastAsia="fr-FR"/>
        </w:rPr>
        <w:pict>
          <v:shape id="_x0000_s1105" type="#_x0000_t202" style="position:absolute;left:0;text-align:left;margin-left:216.8pt;margin-top:5.35pt;width:51.9pt;height:20.95pt;z-index:251682304" stroked="f">
            <v:textbox>
              <w:txbxContent>
                <w:p w:rsidR="00196394" w:rsidRPr="00472D5A" w:rsidRDefault="00196394" w:rsidP="00AF3E58">
                  <w:pPr>
                    <w:rPr>
                      <w:b/>
                      <w:bCs/>
                    </w:rPr>
                  </w:pPr>
                  <w:r w:rsidRPr="00472D5A">
                    <w:rPr>
                      <w:b/>
                      <w:bCs/>
                    </w:rPr>
                    <w:t xml:space="preserve">-Image </w:t>
                  </w:r>
                </w:p>
              </w:txbxContent>
            </v:textbox>
          </v:shape>
        </w:pict>
      </w:r>
    </w:p>
    <w:p w:rsidR="00FF5997" w:rsidRPr="00AF3E58" w:rsidRDefault="00AF3E58" w:rsidP="00AF3E58">
      <w:pPr>
        <w:ind w:firstLine="708"/>
        <w:jc w:val="center"/>
        <w:rPr>
          <w:b/>
          <w:bCs/>
          <w:i/>
          <w:iCs/>
          <w:noProof/>
          <w:lang w:eastAsia="fr-FR"/>
        </w:rPr>
      </w:pPr>
      <w:r>
        <w:rPr>
          <w:b/>
          <w:bCs/>
          <w:i/>
          <w:iCs/>
          <w:noProof/>
          <w:lang w:eastAsia="fr-FR"/>
        </w:rPr>
        <w:t xml:space="preserve">Figure : </w:t>
      </w:r>
      <w:r w:rsidRPr="00AF3E58">
        <w:rPr>
          <w:b/>
          <w:bCs/>
          <w:i/>
          <w:iCs/>
          <w:noProof/>
          <w:lang w:eastAsia="fr-FR"/>
        </w:rPr>
        <w:t>Mappping PLV/Durée</w:t>
      </w:r>
    </w:p>
    <w:p w:rsidR="00534D7B" w:rsidRPr="00FF5997" w:rsidRDefault="00534D7B" w:rsidP="001E6BE0">
      <w:pPr>
        <w:ind w:firstLine="708"/>
        <w:jc w:val="both"/>
      </w:pPr>
      <w:r>
        <w:t>La mise en place d’une PLV consomme 45% du budget pour un p</w:t>
      </w:r>
      <w:r w:rsidRPr="00FF5997">
        <w:t xml:space="preserve">oint de vente, suivie par </w:t>
      </w:r>
      <w:r>
        <w:t xml:space="preserve">les </w:t>
      </w:r>
      <w:r w:rsidRPr="00FF5997">
        <w:t xml:space="preserve">animations et </w:t>
      </w:r>
      <w:r>
        <w:t xml:space="preserve">l’embauche de </w:t>
      </w:r>
      <w:r w:rsidRPr="00FF5997">
        <w:t>forces de vente</w:t>
      </w:r>
      <w:r>
        <w:t>.</w:t>
      </w:r>
    </w:p>
    <w:p w:rsidR="006422DB" w:rsidRPr="006422DB" w:rsidRDefault="006422DB" w:rsidP="006422DB">
      <w:pPr>
        <w:spacing w:before="100" w:beforeAutospacing="1" w:after="100" w:afterAutospacing="1"/>
        <w:ind w:firstLine="708"/>
        <w:jc w:val="both"/>
        <w:rPr>
          <w:rFonts w:asciiTheme="minorHAnsi" w:eastAsia="Times New Roman" w:hAnsiTheme="minorHAnsi" w:cstheme="minorHAnsi"/>
          <w:lang w:eastAsia="fr-FR"/>
        </w:rPr>
      </w:pPr>
      <w:r>
        <w:rPr>
          <w:rFonts w:asciiTheme="minorHAnsi" w:eastAsia="Times New Roman" w:hAnsiTheme="minorHAnsi" w:cstheme="minorHAnsi"/>
          <w:lang w:eastAsia="fr-FR"/>
        </w:rPr>
        <w:t xml:space="preserve">Il </w:t>
      </w:r>
      <w:r w:rsidRPr="006422DB">
        <w:rPr>
          <w:rFonts w:asciiTheme="minorHAnsi" w:eastAsia="Times New Roman" w:hAnsiTheme="minorHAnsi" w:cstheme="minorHAnsi"/>
          <w:lang w:eastAsia="fr-FR"/>
        </w:rPr>
        <w:t>existe des facteurs de visibilité qui améliorent cette visibilité et qui doivent être pris en compte :</w:t>
      </w:r>
    </w:p>
    <w:p w:rsidR="006422DB" w:rsidRPr="006422DB" w:rsidRDefault="006422DB" w:rsidP="006422DB">
      <w:pPr>
        <w:spacing w:before="100" w:beforeAutospacing="1" w:after="100" w:afterAutospacing="1"/>
        <w:jc w:val="both"/>
        <w:rPr>
          <w:rFonts w:asciiTheme="minorHAnsi" w:eastAsia="Times New Roman" w:hAnsiTheme="minorHAnsi" w:cstheme="minorHAnsi"/>
          <w:lang w:eastAsia="fr-FR"/>
        </w:rPr>
      </w:pPr>
      <w:r w:rsidRPr="006422DB">
        <w:rPr>
          <w:rFonts w:asciiTheme="minorHAnsi" w:eastAsia="Times New Roman" w:hAnsiTheme="minorHAnsi" w:cstheme="minorHAnsi"/>
          <w:lang w:eastAsia="fr-FR"/>
        </w:rPr>
        <w:t>· Le caractère novateur et différenciant de certains projets.</w:t>
      </w:r>
    </w:p>
    <w:p w:rsidR="006422DB" w:rsidRPr="006422DB" w:rsidRDefault="006422DB" w:rsidP="006422DB">
      <w:pPr>
        <w:spacing w:before="100" w:beforeAutospacing="1" w:after="100" w:afterAutospacing="1"/>
        <w:jc w:val="both"/>
        <w:rPr>
          <w:rFonts w:asciiTheme="minorHAnsi" w:eastAsia="Times New Roman" w:hAnsiTheme="minorHAnsi" w:cstheme="minorHAnsi"/>
          <w:lang w:eastAsia="fr-FR"/>
        </w:rPr>
      </w:pPr>
      <w:r w:rsidRPr="006422DB">
        <w:rPr>
          <w:rFonts w:asciiTheme="minorHAnsi" w:eastAsia="Times New Roman" w:hAnsiTheme="minorHAnsi" w:cstheme="minorHAnsi"/>
          <w:lang w:eastAsia="fr-FR"/>
        </w:rPr>
        <w:t>· L'impact visuel (Code couleur, texte rapide à lire).</w:t>
      </w:r>
    </w:p>
    <w:p w:rsidR="006422DB" w:rsidRPr="006422DB" w:rsidRDefault="006422DB" w:rsidP="006422DB">
      <w:pPr>
        <w:spacing w:before="100" w:beforeAutospacing="1" w:after="100" w:afterAutospacing="1"/>
        <w:jc w:val="both"/>
        <w:rPr>
          <w:rFonts w:asciiTheme="minorHAnsi" w:eastAsia="Times New Roman" w:hAnsiTheme="minorHAnsi" w:cstheme="minorHAnsi"/>
          <w:lang w:eastAsia="fr-FR"/>
        </w:rPr>
      </w:pPr>
      <w:r w:rsidRPr="006422DB">
        <w:rPr>
          <w:rFonts w:asciiTheme="minorHAnsi" w:eastAsia="Times New Roman" w:hAnsiTheme="minorHAnsi" w:cstheme="minorHAnsi"/>
          <w:lang w:eastAsia="fr-FR"/>
        </w:rPr>
        <w:t>· La dimension conseil (Aide au choix).</w:t>
      </w:r>
    </w:p>
    <w:p w:rsidR="006422DB" w:rsidRPr="006422DB" w:rsidRDefault="006422DB" w:rsidP="006422DB">
      <w:pPr>
        <w:spacing w:before="100" w:beforeAutospacing="1" w:after="100" w:afterAutospacing="1"/>
        <w:jc w:val="both"/>
        <w:rPr>
          <w:rFonts w:asciiTheme="minorHAnsi" w:eastAsia="Times New Roman" w:hAnsiTheme="minorHAnsi" w:cstheme="minorHAnsi"/>
          <w:lang w:eastAsia="fr-FR"/>
        </w:rPr>
      </w:pPr>
      <w:r w:rsidRPr="006422DB">
        <w:rPr>
          <w:rFonts w:asciiTheme="minorHAnsi" w:eastAsia="Times New Roman" w:hAnsiTheme="minorHAnsi" w:cstheme="minorHAnsi"/>
          <w:lang w:eastAsia="fr-FR"/>
        </w:rPr>
        <w:t>· La dimension prix (La promo, MDD).</w:t>
      </w:r>
    </w:p>
    <w:p w:rsidR="00FF5997" w:rsidRPr="006422DB" w:rsidRDefault="006422DB" w:rsidP="006422DB">
      <w:pPr>
        <w:spacing w:before="100" w:beforeAutospacing="1" w:after="100" w:afterAutospacing="1"/>
        <w:jc w:val="both"/>
        <w:rPr>
          <w:rFonts w:asciiTheme="minorHAnsi" w:eastAsia="Times New Roman" w:hAnsiTheme="minorHAnsi" w:cstheme="minorHAnsi"/>
          <w:lang w:eastAsia="fr-FR"/>
        </w:rPr>
      </w:pPr>
      <w:r w:rsidRPr="006422DB">
        <w:rPr>
          <w:rFonts w:asciiTheme="minorHAnsi" w:eastAsia="Times New Roman" w:hAnsiTheme="minorHAnsi" w:cstheme="minorHAnsi"/>
          <w:lang w:eastAsia="fr-FR"/>
        </w:rPr>
        <w:t>· L'historique d'utilisation (Tête de gondole)</w:t>
      </w:r>
    </w:p>
    <w:p w:rsidR="00E209ED" w:rsidRDefault="00D7396C" w:rsidP="00E209ED">
      <w:pPr>
        <w:spacing w:after="0" w:line="240" w:lineRule="auto"/>
        <w:rPr>
          <w:lang w:eastAsia="fr-FR"/>
        </w:rPr>
      </w:pPr>
      <w:r>
        <w:rPr>
          <w:lang w:eastAsia="fr-FR"/>
        </w:rPr>
        <w:br w:type="page"/>
      </w:r>
    </w:p>
    <w:p w:rsidR="00E209ED" w:rsidRPr="0087350E" w:rsidRDefault="00E209ED" w:rsidP="00FB7A29">
      <w:pPr>
        <w:pStyle w:val="Titre2"/>
        <w:pBdr>
          <w:bottom w:val="single" w:sz="4" w:space="1" w:color="auto"/>
        </w:pBdr>
        <w:rPr>
          <w:color w:val="1F497D" w:themeColor="text2"/>
          <w:sz w:val="30"/>
          <w:szCs w:val="30"/>
        </w:rPr>
      </w:pPr>
      <w:r w:rsidRPr="0087350E">
        <w:rPr>
          <w:color w:val="1F497D" w:themeColor="text2"/>
          <w:sz w:val="30"/>
          <w:szCs w:val="30"/>
        </w:rPr>
        <w:t xml:space="preserve"> La perception</w:t>
      </w:r>
      <w:r w:rsidR="00D173FF" w:rsidRPr="0087350E">
        <w:rPr>
          <w:color w:val="1F497D" w:themeColor="text2"/>
          <w:sz w:val="30"/>
          <w:szCs w:val="30"/>
        </w:rPr>
        <w:t xml:space="preserve"> de la PLV dans le comportement du consommateur</w:t>
      </w:r>
    </w:p>
    <w:p w:rsidR="00E209ED" w:rsidRPr="00D173FF" w:rsidRDefault="00E209ED" w:rsidP="00E209ED">
      <w:pPr>
        <w:ind w:firstLine="708"/>
        <w:rPr>
          <w:b/>
          <w:u w:val="single"/>
          <w:lang w:eastAsia="fr-FR"/>
        </w:rPr>
      </w:pPr>
      <w:r w:rsidRPr="00D173FF">
        <w:rPr>
          <w:b/>
          <w:u w:val="single"/>
          <w:lang w:eastAsia="fr-FR"/>
        </w:rPr>
        <w:t>1) La perception du consommateur dans le processus d’achat</w:t>
      </w:r>
    </w:p>
    <w:p w:rsidR="00E209ED" w:rsidRPr="00B2523E" w:rsidRDefault="00E209ED" w:rsidP="00E209ED">
      <w:pPr>
        <w:rPr>
          <w:b/>
          <w:color w:val="000000" w:themeColor="text1"/>
        </w:rPr>
      </w:pPr>
      <w:r w:rsidRPr="00B2523E">
        <w:rPr>
          <w:b/>
          <w:color w:val="000000" w:themeColor="text1"/>
          <w:u w:val="single"/>
        </w:rPr>
        <w:t xml:space="preserve">Le rôle de la perception </w:t>
      </w:r>
    </w:p>
    <w:p w:rsidR="00E209ED" w:rsidRPr="007E6E24" w:rsidRDefault="00E209ED" w:rsidP="00E209ED">
      <w:pPr>
        <w:numPr>
          <w:ilvl w:val="0"/>
          <w:numId w:val="24"/>
        </w:numPr>
        <w:tabs>
          <w:tab w:val="left" w:pos="284"/>
        </w:tabs>
        <w:ind w:left="0" w:firstLine="0"/>
        <w:rPr>
          <w:b/>
          <w:color w:val="000000" w:themeColor="text1"/>
          <w:u w:val="single"/>
        </w:rPr>
      </w:pPr>
      <w:r w:rsidRPr="007E6E24">
        <w:rPr>
          <w:b/>
          <w:color w:val="000000" w:themeColor="text1"/>
          <w:u w:val="single"/>
        </w:rPr>
        <w:t xml:space="preserve">Définition </w:t>
      </w:r>
    </w:p>
    <w:p w:rsidR="00E209ED" w:rsidRPr="006D764B" w:rsidRDefault="00E209ED" w:rsidP="00555426">
      <w:pPr>
        <w:ind w:firstLine="708"/>
        <w:jc w:val="both"/>
      </w:pPr>
      <w:r w:rsidRPr="006D764B">
        <w:t>"Processus par lequel l’individu organise et interprète ses impressions sensorielles de façon à donner un sens à son environnement."</w:t>
      </w:r>
      <w:r>
        <w:t xml:space="preserve"> Il y a donc un processus de </w:t>
      </w:r>
      <w:r w:rsidRPr="00AA690A">
        <w:rPr>
          <w:b/>
        </w:rPr>
        <w:t>sélection</w:t>
      </w:r>
      <w:r>
        <w:t>, d’</w:t>
      </w:r>
      <w:r w:rsidRPr="00AA690A">
        <w:rPr>
          <w:b/>
        </w:rPr>
        <w:t>organisation</w:t>
      </w:r>
      <w:r>
        <w:t xml:space="preserve"> et d’</w:t>
      </w:r>
      <w:r w:rsidRPr="00AA690A">
        <w:rPr>
          <w:b/>
        </w:rPr>
        <w:t>interprétation</w:t>
      </w:r>
      <w:r>
        <w:t xml:space="preserve"> qui s’opère.</w:t>
      </w:r>
    </w:p>
    <w:p w:rsidR="00E209ED" w:rsidRPr="006D764B" w:rsidRDefault="00E209ED" w:rsidP="00555426">
      <w:pPr>
        <w:ind w:firstLine="708"/>
        <w:jc w:val="both"/>
      </w:pPr>
      <w:r w:rsidRPr="006D764B">
        <w:t>Les impressions sensorielles s’organisent spontanément, dans l'écorce cérébrale, pour nous donner une image de ce que l'on perçoit.</w:t>
      </w:r>
      <w:r>
        <w:t xml:space="preserve"> </w:t>
      </w:r>
      <w:r w:rsidRPr="006D764B">
        <w:t>La perception est différente pour chacun d'entre nous, elle est influencée par les caracté</w:t>
      </w:r>
      <w:r>
        <w:t xml:space="preserve">ristiques de celui qui </w:t>
      </w:r>
      <w:r w:rsidR="00555426">
        <w:t>perçoit (déterminants internes)</w:t>
      </w:r>
      <w:r>
        <w:t xml:space="preserve"> et des caractéristiques de ce qui est perçu (déterminants externes).</w:t>
      </w:r>
    </w:p>
    <w:p w:rsidR="00E209ED" w:rsidRPr="007E6E24" w:rsidRDefault="00E209ED" w:rsidP="00E209ED">
      <w:pPr>
        <w:numPr>
          <w:ilvl w:val="0"/>
          <w:numId w:val="24"/>
        </w:numPr>
        <w:tabs>
          <w:tab w:val="left" w:pos="284"/>
        </w:tabs>
        <w:ind w:left="0" w:firstLine="0"/>
        <w:rPr>
          <w:b/>
          <w:color w:val="000000" w:themeColor="text1"/>
          <w:u w:val="single"/>
        </w:rPr>
      </w:pPr>
      <w:r w:rsidRPr="007E6E24">
        <w:rPr>
          <w:b/>
          <w:color w:val="000000" w:themeColor="text1"/>
          <w:u w:val="single"/>
        </w:rPr>
        <w:t xml:space="preserve">Les caractéristiques de la perception </w:t>
      </w:r>
    </w:p>
    <w:p w:rsidR="00E209ED" w:rsidRPr="006D764B" w:rsidRDefault="00E209ED" w:rsidP="00E209ED">
      <w:pPr>
        <w:numPr>
          <w:ilvl w:val="0"/>
          <w:numId w:val="22"/>
        </w:numPr>
        <w:tabs>
          <w:tab w:val="left" w:pos="284"/>
        </w:tabs>
        <w:ind w:left="567" w:firstLine="0"/>
        <w:rPr>
          <w:b/>
        </w:rPr>
      </w:pPr>
      <w:r w:rsidRPr="006D764B">
        <w:rPr>
          <w:b/>
          <w:u w:val="single"/>
        </w:rPr>
        <w:t>La perception a une structure</w:t>
      </w:r>
      <w:r w:rsidRPr="006D764B">
        <w:rPr>
          <w:b/>
        </w:rPr>
        <w:t xml:space="preserve"> : </w:t>
      </w:r>
    </w:p>
    <w:p w:rsidR="00E209ED" w:rsidRPr="006D764B" w:rsidRDefault="00E209ED" w:rsidP="00E209ED">
      <w:pPr>
        <w:tabs>
          <w:tab w:val="left" w:pos="284"/>
        </w:tabs>
        <w:jc w:val="both"/>
      </w:pPr>
      <w:r>
        <w:t>E</w:t>
      </w:r>
      <w:r w:rsidRPr="006D764B">
        <w:t xml:space="preserve">lle permet d'organiser les données sensorielles en "touts" repérables plutôt qu'en un </w:t>
      </w:r>
      <w:r>
        <w:t xml:space="preserve">ensemble d'éléments disparates. </w:t>
      </w:r>
    </w:p>
    <w:p w:rsidR="00E209ED" w:rsidRPr="0045620D" w:rsidRDefault="00E209ED" w:rsidP="00E209ED">
      <w:pPr>
        <w:tabs>
          <w:tab w:val="left" w:pos="284"/>
        </w:tabs>
        <w:jc w:val="both"/>
        <w:rPr>
          <w:i/>
          <w:color w:val="000000" w:themeColor="text1"/>
        </w:rPr>
      </w:pPr>
      <w:r w:rsidRPr="0045620D">
        <w:rPr>
          <w:i/>
          <w:color w:val="000000" w:themeColor="text1"/>
        </w:rPr>
        <w:t>Exemple : lorsqu'on voit une tige marron avec une masse verte au bout notre cerv</w:t>
      </w:r>
      <w:r w:rsidR="00555426">
        <w:rPr>
          <w:i/>
          <w:color w:val="000000" w:themeColor="text1"/>
        </w:rPr>
        <w:t>eau nous dit que c'est un arbre.</w:t>
      </w:r>
    </w:p>
    <w:p w:rsidR="00E209ED" w:rsidRDefault="00E209ED" w:rsidP="00E209ED">
      <w:pPr>
        <w:tabs>
          <w:tab w:val="left" w:pos="284"/>
        </w:tabs>
        <w:jc w:val="both"/>
      </w:pPr>
      <w:r w:rsidRPr="0045620D">
        <w:rPr>
          <w:color w:val="000000" w:themeColor="text1"/>
        </w:rPr>
        <w:t>Ainsi, on ne perçoit pas des formes</w:t>
      </w:r>
      <w:r w:rsidR="00555426">
        <w:rPr>
          <w:color w:val="000000" w:themeColor="text1"/>
        </w:rPr>
        <w:t>,</w:t>
      </w:r>
      <w:r w:rsidRPr="0045620D">
        <w:rPr>
          <w:color w:val="000000" w:themeColor="text1"/>
        </w:rPr>
        <w:t xml:space="preserve"> des couleurs</w:t>
      </w:r>
      <w:r w:rsidR="00555426">
        <w:rPr>
          <w:color w:val="000000" w:themeColor="text1"/>
        </w:rPr>
        <w:t>,</w:t>
      </w:r>
      <w:r w:rsidRPr="0045620D">
        <w:rPr>
          <w:color w:val="000000" w:themeColor="text1"/>
        </w:rPr>
        <w:t xml:space="preserve"> des dimensions mais des objets précis et organisés. Cette organisation est apprise (</w:t>
      </w:r>
      <w:r w:rsidRPr="0045620D">
        <w:rPr>
          <w:i/>
          <w:color w:val="000000" w:themeColor="text1"/>
        </w:rPr>
        <w:t>yeux + nez + bouche = visage</w:t>
      </w:r>
      <w:r w:rsidRPr="0045620D">
        <w:rPr>
          <w:color w:val="000000" w:themeColor="text1"/>
        </w:rPr>
        <w:t>) et innée</w:t>
      </w:r>
      <w:r w:rsidRPr="006D764B">
        <w:t>.</w:t>
      </w:r>
      <w:r>
        <w:t xml:space="preserve"> Dans ce dernier cas, il </w:t>
      </w:r>
      <w:r w:rsidR="00555426">
        <w:t>est important de connaître les cinq</w:t>
      </w:r>
      <w:r>
        <w:t xml:space="preserve"> lois qui sont appliqué</w:t>
      </w:r>
      <w:r w:rsidR="00555426">
        <w:t>e</w:t>
      </w:r>
      <w:r>
        <w:t>s, régissant l’ajustement entre l’individu et l’environnement :</w:t>
      </w:r>
    </w:p>
    <w:p w:rsidR="00E209ED" w:rsidRPr="00F174C8" w:rsidRDefault="00E209ED" w:rsidP="00E209ED">
      <w:pPr>
        <w:pStyle w:val="Paragraphedeliste"/>
        <w:numPr>
          <w:ilvl w:val="0"/>
          <w:numId w:val="32"/>
        </w:numPr>
        <w:tabs>
          <w:tab w:val="left" w:pos="284"/>
        </w:tabs>
        <w:jc w:val="both"/>
      </w:pPr>
      <w:r w:rsidRPr="00F174C8">
        <w:rPr>
          <w:b/>
        </w:rPr>
        <w:t>La figure et le fond</w:t>
      </w:r>
      <w:r w:rsidRPr="00F174C8">
        <w:t xml:space="preserve"> : ce sont les deux niveaux d’organisation de la perception, la figure est l’objet sur lequel porte l’attention, le fond est en</w:t>
      </w:r>
      <w:r>
        <w:t xml:space="preserve"> retrait de la figure</w:t>
      </w:r>
    </w:p>
    <w:p w:rsidR="00E209ED" w:rsidRPr="00F174C8" w:rsidRDefault="00E209ED" w:rsidP="00E209ED">
      <w:pPr>
        <w:pStyle w:val="Paragraphedeliste"/>
        <w:numPr>
          <w:ilvl w:val="0"/>
          <w:numId w:val="32"/>
        </w:numPr>
        <w:tabs>
          <w:tab w:val="left" w:pos="284"/>
        </w:tabs>
        <w:jc w:val="both"/>
      </w:pPr>
      <w:r>
        <w:rPr>
          <w:b/>
        </w:rPr>
        <w:t>L</w:t>
      </w:r>
      <w:r w:rsidRPr="00F174C8">
        <w:rPr>
          <w:b/>
        </w:rPr>
        <w:t>e contexte</w:t>
      </w:r>
      <w:r w:rsidRPr="00F174C8">
        <w:t xml:space="preserve"> : la perception est modifié</w:t>
      </w:r>
      <w:r>
        <w:t>e selon le contexte</w:t>
      </w:r>
    </w:p>
    <w:p w:rsidR="00E209ED" w:rsidRPr="00F174C8" w:rsidRDefault="00E209ED" w:rsidP="00E209ED">
      <w:pPr>
        <w:pStyle w:val="Paragraphedeliste"/>
        <w:numPr>
          <w:ilvl w:val="0"/>
          <w:numId w:val="32"/>
        </w:numPr>
        <w:tabs>
          <w:tab w:val="left" w:pos="284"/>
        </w:tabs>
        <w:jc w:val="both"/>
      </w:pPr>
      <w:r>
        <w:rPr>
          <w:b/>
        </w:rPr>
        <w:t>L</w:t>
      </w:r>
      <w:r w:rsidRPr="00F174C8">
        <w:rPr>
          <w:b/>
        </w:rPr>
        <w:t>a fermeture</w:t>
      </w:r>
      <w:r w:rsidRPr="00F174C8">
        <w:t xml:space="preserve"> : une figure inachevée a tendance à être automa</w:t>
      </w:r>
      <w:r>
        <w:t>tiquement complétée</w:t>
      </w:r>
    </w:p>
    <w:p w:rsidR="00E209ED" w:rsidRPr="00F174C8" w:rsidRDefault="00E209ED" w:rsidP="00E209ED">
      <w:pPr>
        <w:pStyle w:val="Paragraphedeliste"/>
        <w:numPr>
          <w:ilvl w:val="0"/>
          <w:numId w:val="32"/>
        </w:numPr>
        <w:tabs>
          <w:tab w:val="left" w:pos="284"/>
        </w:tabs>
        <w:jc w:val="both"/>
      </w:pPr>
      <w:r>
        <w:rPr>
          <w:b/>
        </w:rPr>
        <w:t>L</w:t>
      </w:r>
      <w:r w:rsidRPr="00F174C8">
        <w:rPr>
          <w:b/>
        </w:rPr>
        <w:t>a proximité</w:t>
      </w:r>
      <w:r w:rsidRPr="00F174C8">
        <w:t xml:space="preserve"> : tendance à regrouper des unités proches en un tout. Cette pro</w:t>
      </w:r>
      <w:r>
        <w:t>ximité est relative</w:t>
      </w:r>
    </w:p>
    <w:p w:rsidR="00E209ED" w:rsidRPr="00F174C8" w:rsidRDefault="00E209ED" w:rsidP="00E209ED">
      <w:pPr>
        <w:pStyle w:val="Paragraphedeliste"/>
        <w:numPr>
          <w:ilvl w:val="0"/>
          <w:numId w:val="32"/>
        </w:numPr>
        <w:tabs>
          <w:tab w:val="left" w:pos="284"/>
        </w:tabs>
        <w:jc w:val="both"/>
      </w:pPr>
      <w:r>
        <w:rPr>
          <w:b/>
        </w:rPr>
        <w:t>L</w:t>
      </w:r>
      <w:r w:rsidRPr="00F174C8">
        <w:rPr>
          <w:b/>
        </w:rPr>
        <w:t>a similarité</w:t>
      </w:r>
      <w:r w:rsidRPr="00F174C8">
        <w:t xml:space="preserve"> : tendance à regrouper les éléments semblables, par</w:t>
      </w:r>
      <w:r>
        <w:t xml:space="preserve"> couleur par exemple</w:t>
      </w:r>
      <w:r w:rsidRPr="00F174C8">
        <w:t xml:space="preserve"> </w:t>
      </w:r>
    </w:p>
    <w:p w:rsidR="00E209ED" w:rsidRPr="006D764B" w:rsidRDefault="00E209ED" w:rsidP="00E209ED">
      <w:pPr>
        <w:tabs>
          <w:tab w:val="left" w:pos="284"/>
        </w:tabs>
        <w:jc w:val="both"/>
      </w:pPr>
    </w:p>
    <w:p w:rsidR="00E209ED" w:rsidRPr="006D764B" w:rsidRDefault="00E209ED" w:rsidP="00E209ED">
      <w:pPr>
        <w:numPr>
          <w:ilvl w:val="0"/>
          <w:numId w:val="22"/>
        </w:numPr>
        <w:tabs>
          <w:tab w:val="left" w:pos="284"/>
        </w:tabs>
        <w:ind w:left="567" w:firstLine="0"/>
        <w:rPr>
          <w:b/>
          <w:u w:val="single"/>
        </w:rPr>
      </w:pPr>
      <w:r w:rsidRPr="006D764B">
        <w:rPr>
          <w:b/>
          <w:u w:val="single"/>
        </w:rPr>
        <w:t xml:space="preserve">La perception est stable : </w:t>
      </w:r>
    </w:p>
    <w:p w:rsidR="00E209ED" w:rsidRPr="006D764B" w:rsidRDefault="00E209ED" w:rsidP="00E209ED">
      <w:pPr>
        <w:tabs>
          <w:tab w:val="left" w:pos="284"/>
        </w:tabs>
        <w:jc w:val="both"/>
      </w:pPr>
      <w:r w:rsidRPr="006D764B">
        <w:t xml:space="preserve">Si les objets ou les personnes changent de conditions, leurs caractéristiques restent inchangées. </w:t>
      </w:r>
    </w:p>
    <w:p w:rsidR="00E209ED" w:rsidRPr="000C7799" w:rsidRDefault="00E209ED" w:rsidP="00E209ED">
      <w:pPr>
        <w:tabs>
          <w:tab w:val="left" w:pos="284"/>
        </w:tabs>
        <w:jc w:val="both"/>
        <w:rPr>
          <w:i/>
          <w:color w:val="000000" w:themeColor="text1"/>
        </w:rPr>
      </w:pPr>
      <w:r w:rsidRPr="000C7799">
        <w:rPr>
          <w:i/>
          <w:color w:val="000000" w:themeColor="text1"/>
        </w:rPr>
        <w:t>Exemple : si une personne s’approche de nous</w:t>
      </w:r>
      <w:r w:rsidR="00555426">
        <w:rPr>
          <w:i/>
          <w:color w:val="000000" w:themeColor="text1"/>
        </w:rPr>
        <w:t>,</w:t>
      </w:r>
      <w:r w:rsidRPr="000C7799">
        <w:rPr>
          <w:i/>
          <w:color w:val="000000" w:themeColor="text1"/>
        </w:rPr>
        <w:t xml:space="preserve"> elle ne nous apparaît pas plus grosse. </w:t>
      </w:r>
    </w:p>
    <w:p w:rsidR="00E209ED" w:rsidRPr="006D764B" w:rsidRDefault="00E209ED" w:rsidP="00E209ED">
      <w:pPr>
        <w:tabs>
          <w:tab w:val="left" w:pos="284"/>
        </w:tabs>
        <w:jc w:val="both"/>
      </w:pPr>
      <w:r w:rsidRPr="006D764B">
        <w:t>L’objet que l’on perçoit est toujours le même quelque soit la forme dans laquelle on le perçoit.</w:t>
      </w:r>
      <w:r>
        <w:t xml:space="preserve"> </w:t>
      </w:r>
      <w:r w:rsidRPr="006D764B">
        <w:t>Sans cela</w:t>
      </w:r>
      <w:r w:rsidR="00555426">
        <w:t>,</w:t>
      </w:r>
      <w:r w:rsidRPr="006D764B">
        <w:t xml:space="preserve"> le monde serait perçu comme désorganisé et chaotique.</w:t>
      </w:r>
      <w:r>
        <w:t xml:space="preserve"> </w:t>
      </w:r>
      <w:r w:rsidRPr="006D764B">
        <w:t xml:space="preserve">L’adaptation serait </w:t>
      </w:r>
      <w:r>
        <w:t xml:space="preserve">donc </w:t>
      </w:r>
      <w:r w:rsidRPr="006D764B">
        <w:t>permanente, il n’y aurait plus d’automatismes pour les activités quotidiennes.</w:t>
      </w:r>
    </w:p>
    <w:p w:rsidR="00E209ED" w:rsidRPr="006D764B" w:rsidRDefault="00E209ED" w:rsidP="00E209ED">
      <w:pPr>
        <w:numPr>
          <w:ilvl w:val="0"/>
          <w:numId w:val="22"/>
        </w:numPr>
        <w:tabs>
          <w:tab w:val="left" w:pos="284"/>
        </w:tabs>
        <w:ind w:left="567" w:firstLine="0"/>
        <w:rPr>
          <w:b/>
          <w:u w:val="single"/>
        </w:rPr>
      </w:pPr>
      <w:r w:rsidRPr="006D764B">
        <w:rPr>
          <w:b/>
          <w:u w:val="single"/>
        </w:rPr>
        <w:t xml:space="preserve">La perception a un sens </w:t>
      </w:r>
    </w:p>
    <w:p w:rsidR="00E209ED" w:rsidRPr="006D764B" w:rsidRDefault="00E209ED" w:rsidP="00E209ED">
      <w:pPr>
        <w:tabs>
          <w:tab w:val="left" w:pos="284"/>
        </w:tabs>
      </w:pPr>
      <w:r w:rsidRPr="006D764B">
        <w:t>On perçoit toujours les personnes, les événements, les objets dans un contexte.</w:t>
      </w:r>
      <w:r>
        <w:t xml:space="preserve"> </w:t>
      </w:r>
      <w:r w:rsidRPr="006D764B">
        <w:t>Les stimuli n’ont de sens que dans un contexte précis.</w:t>
      </w:r>
    </w:p>
    <w:p w:rsidR="00E209ED" w:rsidRPr="006D764B" w:rsidRDefault="00E209ED" w:rsidP="00E209ED">
      <w:pPr>
        <w:numPr>
          <w:ilvl w:val="0"/>
          <w:numId w:val="22"/>
        </w:numPr>
        <w:tabs>
          <w:tab w:val="left" w:pos="284"/>
        </w:tabs>
        <w:ind w:left="567" w:firstLine="0"/>
        <w:rPr>
          <w:b/>
          <w:u w:val="single"/>
        </w:rPr>
      </w:pPr>
      <w:r w:rsidRPr="006D764B">
        <w:rPr>
          <w:b/>
          <w:u w:val="single"/>
        </w:rPr>
        <w:t xml:space="preserve">La perception est sélective </w:t>
      </w:r>
    </w:p>
    <w:p w:rsidR="00E209ED" w:rsidRDefault="00E209ED" w:rsidP="00E209ED">
      <w:pPr>
        <w:tabs>
          <w:tab w:val="left" w:pos="284"/>
        </w:tabs>
        <w:jc w:val="both"/>
      </w:pPr>
      <w:r w:rsidRPr="006D764B">
        <w:t>On divise notre expérience entre ce qui est central (lire un livre, signification des mots) et périphérique (bruits ambiants, sensations physiques, métro).</w:t>
      </w:r>
    </w:p>
    <w:p w:rsidR="00E209ED" w:rsidRPr="007B4984" w:rsidRDefault="00E209ED" w:rsidP="00E209ED">
      <w:pPr>
        <w:pStyle w:val="Paragraphedeliste"/>
        <w:numPr>
          <w:ilvl w:val="0"/>
          <w:numId w:val="24"/>
        </w:numPr>
        <w:tabs>
          <w:tab w:val="left" w:pos="284"/>
        </w:tabs>
        <w:ind w:left="0" w:firstLine="0"/>
        <w:jc w:val="both"/>
        <w:rPr>
          <w:color w:val="000000" w:themeColor="text1"/>
        </w:rPr>
      </w:pPr>
      <w:r w:rsidRPr="007B4984">
        <w:rPr>
          <w:b/>
          <w:color w:val="000000" w:themeColor="text1"/>
          <w:u w:val="single"/>
        </w:rPr>
        <w:t xml:space="preserve">Les facteurs déterminants de la perception </w:t>
      </w:r>
    </w:p>
    <w:tbl>
      <w:tblPr>
        <w:tblStyle w:val="Trameclaire-Accent1"/>
        <w:tblW w:w="0" w:type="auto"/>
        <w:tblLook w:val="04A0"/>
      </w:tblPr>
      <w:tblGrid>
        <w:gridCol w:w="4606"/>
        <w:gridCol w:w="4606"/>
      </w:tblGrid>
      <w:tr w:rsidR="00E209ED">
        <w:trPr>
          <w:cnfStyle w:val="100000000000"/>
        </w:trPr>
        <w:tc>
          <w:tcPr>
            <w:cnfStyle w:val="001000000000"/>
            <w:tcW w:w="4606" w:type="dxa"/>
          </w:tcPr>
          <w:p w:rsidR="00E209ED" w:rsidRDefault="00E209ED" w:rsidP="0057468E">
            <w:pPr>
              <w:tabs>
                <w:tab w:val="left" w:pos="284"/>
              </w:tabs>
              <w:jc w:val="center"/>
            </w:pPr>
            <w:r>
              <w:t>Facteurs externes</w:t>
            </w:r>
          </w:p>
        </w:tc>
        <w:tc>
          <w:tcPr>
            <w:tcW w:w="4606" w:type="dxa"/>
          </w:tcPr>
          <w:p w:rsidR="00E209ED" w:rsidRDefault="00E209ED" w:rsidP="0057468E">
            <w:pPr>
              <w:tabs>
                <w:tab w:val="left" w:pos="284"/>
              </w:tabs>
              <w:jc w:val="center"/>
              <w:cnfStyle w:val="100000000000"/>
            </w:pPr>
            <w:r>
              <w:t>Facteurs internes</w:t>
            </w:r>
          </w:p>
        </w:tc>
      </w:tr>
      <w:tr w:rsidR="00E209ED">
        <w:trPr>
          <w:cnfStyle w:val="000000100000"/>
        </w:trPr>
        <w:tc>
          <w:tcPr>
            <w:cnfStyle w:val="001000000000"/>
            <w:tcW w:w="4606" w:type="dxa"/>
          </w:tcPr>
          <w:p w:rsidR="00E209ED" w:rsidRPr="006D764B" w:rsidRDefault="00E209ED" w:rsidP="0057468E">
            <w:pPr>
              <w:numPr>
                <w:ilvl w:val="0"/>
                <w:numId w:val="25"/>
              </w:numPr>
              <w:tabs>
                <w:tab w:val="left" w:pos="284"/>
              </w:tabs>
              <w:jc w:val="both"/>
            </w:pPr>
            <w:r w:rsidRPr="006D764B">
              <w:rPr>
                <w:u w:val="single"/>
              </w:rPr>
              <w:t>L’intensité</w:t>
            </w:r>
            <w:r w:rsidRPr="006D764B">
              <w:t xml:space="preserve"> : </w:t>
            </w:r>
          </w:p>
          <w:p w:rsidR="00E209ED" w:rsidRPr="006D764B" w:rsidRDefault="00E209ED" w:rsidP="0057468E">
            <w:pPr>
              <w:tabs>
                <w:tab w:val="left" w:pos="284"/>
              </w:tabs>
              <w:jc w:val="both"/>
            </w:pPr>
            <w:r w:rsidRPr="006D764B">
              <w:t>Plus un stimulus est intense, plus il attire l’attention.</w:t>
            </w:r>
          </w:p>
          <w:p w:rsidR="00E209ED" w:rsidRPr="00B175A3" w:rsidRDefault="00E209ED" w:rsidP="0057468E">
            <w:pPr>
              <w:tabs>
                <w:tab w:val="left" w:pos="284"/>
              </w:tabs>
              <w:jc w:val="both"/>
              <w:rPr>
                <w:i/>
                <w:color w:val="000000" w:themeColor="text1"/>
              </w:rPr>
            </w:pPr>
            <w:r w:rsidRPr="00B175A3">
              <w:rPr>
                <w:i/>
                <w:color w:val="000000" w:themeColor="text1"/>
              </w:rPr>
              <w:t>Exemple : volume sonore des pubs radio ou télé</w:t>
            </w:r>
          </w:p>
          <w:p w:rsidR="00E209ED" w:rsidRPr="006D764B" w:rsidRDefault="00E209ED" w:rsidP="0057468E">
            <w:pPr>
              <w:numPr>
                <w:ilvl w:val="0"/>
                <w:numId w:val="25"/>
              </w:numPr>
              <w:tabs>
                <w:tab w:val="left" w:pos="284"/>
              </w:tabs>
              <w:ind w:left="0" w:firstLine="0"/>
              <w:jc w:val="both"/>
              <w:rPr>
                <w:u w:val="single"/>
              </w:rPr>
            </w:pPr>
            <w:r w:rsidRPr="006D764B">
              <w:rPr>
                <w:u w:val="single"/>
              </w:rPr>
              <w:t>La taille</w:t>
            </w:r>
            <w:r w:rsidRPr="006D764B">
              <w:t> :</w:t>
            </w:r>
          </w:p>
          <w:p w:rsidR="00E209ED" w:rsidRPr="006D764B" w:rsidRDefault="00E209ED" w:rsidP="0057468E">
            <w:pPr>
              <w:tabs>
                <w:tab w:val="left" w:pos="284"/>
              </w:tabs>
              <w:jc w:val="both"/>
            </w:pPr>
            <w:r w:rsidRPr="006D764B">
              <w:t>Plus un objet occupe de la place, plus il est perçu.</w:t>
            </w:r>
          </w:p>
          <w:p w:rsidR="00E209ED" w:rsidRPr="00B175A3" w:rsidRDefault="00E209ED" w:rsidP="0057468E">
            <w:pPr>
              <w:tabs>
                <w:tab w:val="left" w:pos="284"/>
              </w:tabs>
              <w:jc w:val="both"/>
              <w:rPr>
                <w:i/>
                <w:color w:val="000000" w:themeColor="text1"/>
              </w:rPr>
            </w:pPr>
            <w:r w:rsidRPr="00B175A3">
              <w:rPr>
                <w:i/>
                <w:color w:val="000000" w:themeColor="text1"/>
              </w:rPr>
              <w:t>Exemple : simple entrefilet (quelques lignes) ou pleine page de pub</w:t>
            </w:r>
          </w:p>
          <w:p w:rsidR="00E209ED" w:rsidRPr="006D764B" w:rsidRDefault="00E209ED" w:rsidP="0057468E">
            <w:pPr>
              <w:numPr>
                <w:ilvl w:val="0"/>
                <w:numId w:val="25"/>
              </w:numPr>
              <w:tabs>
                <w:tab w:val="left" w:pos="284"/>
              </w:tabs>
              <w:ind w:left="0" w:firstLine="0"/>
              <w:jc w:val="both"/>
              <w:rPr>
                <w:u w:val="single"/>
              </w:rPr>
            </w:pPr>
            <w:r w:rsidRPr="006D764B">
              <w:rPr>
                <w:u w:val="single"/>
              </w:rPr>
              <w:t>Le contraste</w:t>
            </w:r>
            <w:r w:rsidRPr="006D764B">
              <w:t> :</w:t>
            </w:r>
          </w:p>
          <w:p w:rsidR="00E209ED" w:rsidRPr="006D764B" w:rsidRDefault="00E209ED" w:rsidP="0057468E">
            <w:pPr>
              <w:tabs>
                <w:tab w:val="left" w:pos="284"/>
              </w:tabs>
              <w:jc w:val="both"/>
            </w:pPr>
            <w:r w:rsidRPr="006D764B">
              <w:t>Plus un stimulus est nouveau dans un contexte habituel et plus il est perçu.</w:t>
            </w:r>
          </w:p>
          <w:p w:rsidR="00E209ED" w:rsidRPr="00271550" w:rsidRDefault="00E209ED" w:rsidP="0057468E">
            <w:pPr>
              <w:tabs>
                <w:tab w:val="left" w:pos="284"/>
              </w:tabs>
              <w:jc w:val="both"/>
              <w:rPr>
                <w:i/>
                <w:color w:val="000000" w:themeColor="text1"/>
              </w:rPr>
            </w:pPr>
            <w:r w:rsidRPr="00271550">
              <w:rPr>
                <w:i/>
                <w:color w:val="000000" w:themeColor="text1"/>
              </w:rPr>
              <w:t xml:space="preserve">Exemple : carré rouge dans une forêt plus remarqué que dans une toile aux tons chauds </w:t>
            </w:r>
          </w:p>
          <w:p w:rsidR="00E209ED" w:rsidRPr="006D764B" w:rsidRDefault="00E209ED" w:rsidP="0057468E">
            <w:pPr>
              <w:numPr>
                <w:ilvl w:val="0"/>
                <w:numId w:val="25"/>
              </w:numPr>
              <w:tabs>
                <w:tab w:val="left" w:pos="284"/>
              </w:tabs>
              <w:ind w:left="0" w:firstLine="0"/>
              <w:jc w:val="both"/>
              <w:rPr>
                <w:u w:val="single"/>
              </w:rPr>
            </w:pPr>
            <w:r w:rsidRPr="006D764B">
              <w:rPr>
                <w:u w:val="single"/>
              </w:rPr>
              <w:t>Le mouvement</w:t>
            </w:r>
            <w:r w:rsidRPr="006D764B">
              <w:t> :</w:t>
            </w:r>
          </w:p>
          <w:p w:rsidR="00E209ED" w:rsidRPr="006D764B" w:rsidRDefault="00E209ED" w:rsidP="0057468E">
            <w:pPr>
              <w:tabs>
                <w:tab w:val="left" w:pos="284"/>
              </w:tabs>
              <w:jc w:val="both"/>
            </w:pPr>
            <w:r w:rsidRPr="006D764B">
              <w:t>Les objets mobiles sont davantage perçus que les objets immobiles.</w:t>
            </w:r>
          </w:p>
          <w:p w:rsidR="00E209ED" w:rsidRDefault="00E209ED" w:rsidP="0057468E">
            <w:pPr>
              <w:tabs>
                <w:tab w:val="left" w:pos="284"/>
              </w:tabs>
            </w:pPr>
          </w:p>
        </w:tc>
        <w:tc>
          <w:tcPr>
            <w:tcW w:w="4606" w:type="dxa"/>
          </w:tcPr>
          <w:p w:rsidR="00E209ED" w:rsidRPr="00B175A3" w:rsidRDefault="00E209ED" w:rsidP="0057468E">
            <w:pPr>
              <w:numPr>
                <w:ilvl w:val="0"/>
                <w:numId w:val="27"/>
              </w:numPr>
              <w:tabs>
                <w:tab w:val="left" w:pos="284"/>
              </w:tabs>
              <w:ind w:left="0" w:firstLine="0"/>
              <w:cnfStyle w:val="000000100000"/>
              <w:rPr>
                <w:b/>
                <w:u w:val="single"/>
              </w:rPr>
            </w:pPr>
            <w:r w:rsidRPr="00B175A3">
              <w:rPr>
                <w:b/>
                <w:u w:val="single"/>
              </w:rPr>
              <w:t>Les attentes</w:t>
            </w:r>
            <w:r w:rsidRPr="00B175A3">
              <w:rPr>
                <w:b/>
              </w:rPr>
              <w:t> :</w:t>
            </w:r>
          </w:p>
          <w:p w:rsidR="00E209ED" w:rsidRPr="00B175A3" w:rsidRDefault="00E209ED" w:rsidP="0057468E">
            <w:pPr>
              <w:pStyle w:val="Paragraphedeliste"/>
              <w:numPr>
                <w:ilvl w:val="0"/>
                <w:numId w:val="31"/>
              </w:numPr>
              <w:tabs>
                <w:tab w:val="left" w:pos="284"/>
              </w:tabs>
              <w:cnfStyle w:val="000000100000"/>
              <w:rPr>
                <w:b/>
              </w:rPr>
            </w:pPr>
            <w:r w:rsidRPr="00B175A3">
              <w:rPr>
                <w:b/>
              </w:rPr>
              <w:t>On perçoit ce qu’on s’attend à percevoir.</w:t>
            </w:r>
          </w:p>
          <w:p w:rsidR="00E209ED" w:rsidRPr="00B175A3" w:rsidRDefault="00E209ED" w:rsidP="0057468E">
            <w:pPr>
              <w:pStyle w:val="Paragraphedeliste"/>
              <w:numPr>
                <w:ilvl w:val="0"/>
                <w:numId w:val="31"/>
              </w:numPr>
              <w:tabs>
                <w:tab w:val="left" w:pos="284"/>
              </w:tabs>
              <w:cnfStyle w:val="000000100000"/>
              <w:rPr>
                <w:b/>
              </w:rPr>
            </w:pPr>
            <w:r w:rsidRPr="00B175A3">
              <w:rPr>
                <w:b/>
              </w:rPr>
              <w:t>L’histoire perceptuelle individuelle affecte la perception effective.</w:t>
            </w:r>
          </w:p>
          <w:p w:rsidR="00E209ED" w:rsidRPr="00B175A3" w:rsidRDefault="00E209ED" w:rsidP="0057468E">
            <w:pPr>
              <w:numPr>
                <w:ilvl w:val="0"/>
                <w:numId w:val="27"/>
              </w:numPr>
              <w:tabs>
                <w:tab w:val="left" w:pos="284"/>
              </w:tabs>
              <w:ind w:left="0" w:firstLine="0"/>
              <w:cnfStyle w:val="000000100000"/>
              <w:rPr>
                <w:b/>
                <w:u w:val="single"/>
              </w:rPr>
            </w:pPr>
            <w:r w:rsidRPr="00B175A3">
              <w:rPr>
                <w:b/>
                <w:u w:val="single"/>
              </w:rPr>
              <w:t>La motivation</w:t>
            </w:r>
            <w:r w:rsidRPr="00B175A3">
              <w:rPr>
                <w:b/>
              </w:rPr>
              <w:t> :</w:t>
            </w:r>
          </w:p>
          <w:p w:rsidR="00E209ED" w:rsidRPr="00B175A3" w:rsidRDefault="00E209ED" w:rsidP="0057468E">
            <w:pPr>
              <w:pStyle w:val="Paragraphedeliste"/>
              <w:numPr>
                <w:ilvl w:val="0"/>
                <w:numId w:val="30"/>
              </w:numPr>
              <w:cnfStyle w:val="000000100000"/>
              <w:rPr>
                <w:b/>
              </w:rPr>
            </w:pPr>
            <w:r w:rsidRPr="00B175A3">
              <w:rPr>
                <w:b/>
              </w:rPr>
              <w:t>On perçoit ce qu’on veut bien percevoir.</w:t>
            </w:r>
          </w:p>
          <w:p w:rsidR="00E209ED" w:rsidRPr="00B175A3" w:rsidRDefault="00E209ED" w:rsidP="0057468E">
            <w:pPr>
              <w:pStyle w:val="Paragraphedeliste"/>
              <w:numPr>
                <w:ilvl w:val="0"/>
                <w:numId w:val="30"/>
              </w:numPr>
              <w:tabs>
                <w:tab w:val="left" w:pos="284"/>
              </w:tabs>
              <w:cnfStyle w:val="000000100000"/>
              <w:rPr>
                <w:b/>
              </w:rPr>
            </w:pPr>
            <w:r w:rsidRPr="00B175A3">
              <w:rPr>
                <w:b/>
              </w:rPr>
              <w:t>Les éléments familiers sont mieux perçus.</w:t>
            </w:r>
          </w:p>
          <w:p w:rsidR="00E209ED" w:rsidRPr="00B175A3" w:rsidRDefault="00E209ED" w:rsidP="0057468E">
            <w:pPr>
              <w:pStyle w:val="Paragraphedeliste"/>
              <w:numPr>
                <w:ilvl w:val="0"/>
                <w:numId w:val="30"/>
              </w:numPr>
              <w:tabs>
                <w:tab w:val="left" w:pos="284"/>
              </w:tabs>
              <w:cnfStyle w:val="000000100000"/>
              <w:rPr>
                <w:b/>
              </w:rPr>
            </w:pPr>
            <w:r w:rsidRPr="00B175A3">
              <w:rPr>
                <w:b/>
              </w:rPr>
              <w:t xml:space="preserve">Le langage permet de préciser les réalités cultuelles. </w:t>
            </w:r>
          </w:p>
          <w:p w:rsidR="00E209ED" w:rsidRPr="00B175A3" w:rsidRDefault="00E209ED" w:rsidP="0057468E">
            <w:pPr>
              <w:numPr>
                <w:ilvl w:val="0"/>
                <w:numId w:val="26"/>
              </w:numPr>
              <w:tabs>
                <w:tab w:val="left" w:pos="284"/>
              </w:tabs>
              <w:ind w:left="0" w:firstLine="0"/>
              <w:cnfStyle w:val="000000100000"/>
              <w:rPr>
                <w:b/>
                <w:u w:val="single"/>
              </w:rPr>
            </w:pPr>
            <w:r w:rsidRPr="00B175A3">
              <w:rPr>
                <w:b/>
                <w:u w:val="single"/>
              </w:rPr>
              <w:t>La culture</w:t>
            </w:r>
            <w:r w:rsidRPr="00B175A3">
              <w:rPr>
                <w:b/>
              </w:rPr>
              <w:t> :</w:t>
            </w:r>
          </w:p>
          <w:p w:rsidR="00E209ED" w:rsidRPr="00B175A3" w:rsidRDefault="00E209ED" w:rsidP="0057468E">
            <w:pPr>
              <w:tabs>
                <w:tab w:val="left" w:pos="284"/>
              </w:tabs>
              <w:cnfStyle w:val="000000100000"/>
              <w:rPr>
                <w:b/>
              </w:rPr>
            </w:pPr>
            <w:r w:rsidRPr="00B175A3">
              <w:rPr>
                <w:b/>
              </w:rPr>
              <w:t>L’interprétation du stimulus va être différente suivant la culture.</w:t>
            </w:r>
          </w:p>
          <w:p w:rsidR="00E209ED" w:rsidRPr="00DF5007" w:rsidRDefault="00E209ED" w:rsidP="0057468E">
            <w:pPr>
              <w:tabs>
                <w:tab w:val="left" w:pos="284"/>
              </w:tabs>
              <w:cnfStyle w:val="000000100000"/>
              <w:rPr>
                <w:b/>
                <w:color w:val="000000" w:themeColor="text1"/>
              </w:rPr>
            </w:pPr>
            <w:r w:rsidRPr="00DF5007">
              <w:rPr>
                <w:b/>
                <w:i/>
                <w:color w:val="000000" w:themeColor="text1"/>
              </w:rPr>
              <w:t>Exemple : le blanc est synonyme de pureté dans les cultures occidentales, tandis qu’il représente la mort dans la culture indienne</w:t>
            </w:r>
          </w:p>
          <w:p w:rsidR="00E209ED" w:rsidRDefault="00E209ED" w:rsidP="0057468E">
            <w:pPr>
              <w:tabs>
                <w:tab w:val="left" w:pos="284"/>
              </w:tabs>
              <w:cnfStyle w:val="000000100000"/>
            </w:pPr>
          </w:p>
        </w:tc>
      </w:tr>
    </w:tbl>
    <w:p w:rsidR="00EC0FC9" w:rsidRDefault="00EC0FC9" w:rsidP="00EC0FC9">
      <w:pPr>
        <w:pStyle w:val="Paragraphedeliste"/>
        <w:tabs>
          <w:tab w:val="left" w:pos="284"/>
        </w:tabs>
        <w:ind w:left="0"/>
        <w:rPr>
          <w:b/>
        </w:rPr>
      </w:pPr>
    </w:p>
    <w:p w:rsidR="00EC0FC9" w:rsidRDefault="00EC0FC9" w:rsidP="00EC0FC9">
      <w:pPr>
        <w:pStyle w:val="Paragraphedeliste"/>
        <w:tabs>
          <w:tab w:val="left" w:pos="284"/>
        </w:tabs>
        <w:ind w:left="0"/>
        <w:rPr>
          <w:b/>
        </w:rPr>
      </w:pPr>
    </w:p>
    <w:p w:rsidR="00EC0FC9" w:rsidRDefault="00EC0FC9" w:rsidP="00EC0FC9">
      <w:pPr>
        <w:pStyle w:val="Paragraphedeliste"/>
        <w:tabs>
          <w:tab w:val="left" w:pos="284"/>
        </w:tabs>
        <w:ind w:left="0"/>
        <w:rPr>
          <w:b/>
        </w:rPr>
      </w:pPr>
    </w:p>
    <w:p w:rsidR="00EC0FC9" w:rsidRDefault="00EC0FC9" w:rsidP="00EC0FC9">
      <w:pPr>
        <w:pStyle w:val="Paragraphedeliste"/>
        <w:tabs>
          <w:tab w:val="left" w:pos="284"/>
        </w:tabs>
        <w:ind w:left="0"/>
        <w:rPr>
          <w:b/>
        </w:rPr>
      </w:pPr>
    </w:p>
    <w:p w:rsidR="00EC0FC9" w:rsidRDefault="00EC0FC9" w:rsidP="00EC0FC9">
      <w:pPr>
        <w:pStyle w:val="Paragraphedeliste"/>
        <w:tabs>
          <w:tab w:val="left" w:pos="284"/>
        </w:tabs>
        <w:ind w:left="0"/>
        <w:rPr>
          <w:b/>
        </w:rPr>
      </w:pPr>
    </w:p>
    <w:p w:rsidR="00EC0FC9" w:rsidRDefault="00EC0FC9" w:rsidP="00EC0FC9">
      <w:pPr>
        <w:pStyle w:val="Paragraphedeliste"/>
        <w:tabs>
          <w:tab w:val="left" w:pos="284"/>
        </w:tabs>
        <w:ind w:left="0"/>
        <w:rPr>
          <w:b/>
        </w:rPr>
      </w:pPr>
    </w:p>
    <w:p w:rsidR="00EC0FC9" w:rsidRDefault="00EC0FC9" w:rsidP="00EC0FC9">
      <w:pPr>
        <w:pStyle w:val="Paragraphedeliste"/>
        <w:tabs>
          <w:tab w:val="left" w:pos="284"/>
        </w:tabs>
        <w:ind w:left="0"/>
        <w:rPr>
          <w:b/>
        </w:rPr>
      </w:pPr>
    </w:p>
    <w:p w:rsidR="00E209ED" w:rsidRPr="007B4984" w:rsidRDefault="00E209ED" w:rsidP="00E209ED">
      <w:pPr>
        <w:pStyle w:val="Paragraphedeliste"/>
        <w:numPr>
          <w:ilvl w:val="0"/>
          <w:numId w:val="24"/>
        </w:numPr>
        <w:tabs>
          <w:tab w:val="left" w:pos="284"/>
        </w:tabs>
        <w:ind w:left="0" w:firstLine="0"/>
        <w:rPr>
          <w:b/>
        </w:rPr>
      </w:pPr>
      <w:r w:rsidRPr="007B4984">
        <w:rPr>
          <w:b/>
        </w:rPr>
        <w:t>La perception dans le comportement du consommateur</w:t>
      </w:r>
    </w:p>
    <w:p w:rsidR="00E209ED" w:rsidRDefault="00E209ED" w:rsidP="00E209ED">
      <w:pPr>
        <w:tabs>
          <w:tab w:val="left" w:pos="284"/>
        </w:tabs>
        <w:jc w:val="both"/>
      </w:pPr>
      <w:r>
        <w:tab/>
        <w:t xml:space="preserve">En règle générale, la perception est affaire d’apprentissage par le consommateur. En effet, </w:t>
      </w:r>
      <w:r w:rsidRPr="00880871">
        <w:t>grâce à son expérience et à ce dont il aura été confronté dans sa vie</w:t>
      </w:r>
      <w:r>
        <w:t>, le consommateur</w:t>
      </w:r>
      <w:r w:rsidRPr="00880871">
        <w:t xml:space="preserve"> aura une per</w:t>
      </w:r>
      <w:r w:rsidR="00555426">
        <w:t>ception différente d’une marque</w:t>
      </w:r>
      <w:r w:rsidRPr="00880871">
        <w:t xml:space="preserve"> ou d’un produit</w:t>
      </w:r>
      <w:r>
        <w:t>, et dans notre cas d’une PLV</w:t>
      </w:r>
      <w:r w:rsidRPr="00880871">
        <w:t>.</w:t>
      </w:r>
      <w:r>
        <w:t xml:space="preserve"> </w:t>
      </w:r>
      <w:r w:rsidRPr="00880871">
        <w:t xml:space="preserve">A partir du moment où les consommateurs savent ce qu'ils veulent, ils définissent eux-mêmes les critères de perception auxquels le </w:t>
      </w:r>
      <w:r>
        <w:t>stimulus</w:t>
      </w:r>
      <w:r w:rsidRPr="00880871">
        <w:t xml:space="preserve"> devra obéir. </w:t>
      </w:r>
    </w:p>
    <w:p w:rsidR="00E209ED" w:rsidRDefault="00E209ED" w:rsidP="00E209ED">
      <w:pPr>
        <w:tabs>
          <w:tab w:val="left" w:pos="284"/>
        </w:tabs>
        <w:jc w:val="both"/>
      </w:pPr>
    </w:p>
    <w:p w:rsidR="00E209ED" w:rsidRPr="00880871" w:rsidRDefault="00E209ED" w:rsidP="00C42055">
      <w:pPr>
        <w:tabs>
          <w:tab w:val="left" w:pos="284"/>
        </w:tabs>
        <w:jc w:val="center"/>
      </w:pPr>
      <w:r w:rsidRPr="00254DF6">
        <w:rPr>
          <w:noProof/>
          <w:lang w:eastAsia="fr-FR"/>
        </w:rPr>
        <w:drawing>
          <wp:inline distT="0" distB="0" distL="0" distR="0">
            <wp:extent cx="5210175" cy="1685925"/>
            <wp:effectExtent l="19050" t="0" r="0" b="0"/>
            <wp:docPr id="2"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75575" cy="2882900"/>
                      <a:chOff x="684213" y="2708275"/>
                      <a:chExt cx="7775575" cy="2882900"/>
                    </a:xfrm>
                  </a:grpSpPr>
                  <a:sp>
                    <a:nvSpPr>
                      <a:cNvPr id="59396" name="Rectangle 4"/>
                      <a:cNvSpPr>
                        <a:spLocks noChangeArrowheads="1"/>
                      </a:cNvSpPr>
                    </a:nvSpPr>
                    <a:spPr bwMode="auto">
                      <a:xfrm>
                        <a:off x="684213" y="4365625"/>
                        <a:ext cx="3529012" cy="1225550"/>
                      </a:xfrm>
                      <a:prstGeom prst="rect">
                        <a:avLst/>
                      </a:prstGeom>
                      <a:solidFill>
                        <a:schemeClr val="accent1"/>
                      </a:solidFill>
                      <a:ln w="9525">
                        <a:solidFill>
                          <a:schemeClr val="tx1"/>
                        </a:solidFill>
                        <a:miter lim="800000"/>
                        <a:headEnd/>
                        <a:tailEnd/>
                      </a:ln>
                      <a:effectLst/>
                    </a:spPr>
                    <a:txSp>
                      <a:txBody>
                        <a:bodyPr wrap="none" anchor="ctr"/>
                        <a:lstStyle>
                          <a:defPPr>
                            <a:defRPr lang="fr-FR"/>
                          </a:defPPr>
                          <a:lvl1pPr algn="l" rtl="0" fontAlgn="base">
                            <a:spcBef>
                              <a:spcPct val="0"/>
                            </a:spcBef>
                            <a:spcAft>
                              <a:spcPct val="0"/>
                            </a:spcAft>
                            <a:defRPr kern="1200">
                              <a:solidFill>
                                <a:schemeClr val="tx1"/>
                              </a:solidFill>
                              <a:latin typeface="Verdana" pitchFamily="34" charset="0"/>
                              <a:ea typeface="+mn-ea"/>
                              <a:cs typeface="+mn-cs"/>
                            </a:defRPr>
                          </a:lvl1pPr>
                          <a:lvl2pPr marL="457200" algn="l" rtl="0" fontAlgn="base">
                            <a:spcBef>
                              <a:spcPct val="0"/>
                            </a:spcBef>
                            <a:spcAft>
                              <a:spcPct val="0"/>
                            </a:spcAft>
                            <a:defRPr kern="1200">
                              <a:solidFill>
                                <a:schemeClr val="tx1"/>
                              </a:solidFill>
                              <a:latin typeface="Verdana" pitchFamily="34" charset="0"/>
                              <a:ea typeface="+mn-ea"/>
                              <a:cs typeface="+mn-cs"/>
                            </a:defRPr>
                          </a:lvl2pPr>
                          <a:lvl3pPr marL="914400" algn="l" rtl="0" fontAlgn="base">
                            <a:spcBef>
                              <a:spcPct val="0"/>
                            </a:spcBef>
                            <a:spcAft>
                              <a:spcPct val="0"/>
                            </a:spcAft>
                            <a:defRPr kern="1200">
                              <a:solidFill>
                                <a:schemeClr val="tx1"/>
                              </a:solidFill>
                              <a:latin typeface="Verdana" pitchFamily="34" charset="0"/>
                              <a:ea typeface="+mn-ea"/>
                              <a:cs typeface="+mn-cs"/>
                            </a:defRPr>
                          </a:lvl3pPr>
                          <a:lvl4pPr marL="1371600" algn="l" rtl="0" fontAlgn="base">
                            <a:spcBef>
                              <a:spcPct val="0"/>
                            </a:spcBef>
                            <a:spcAft>
                              <a:spcPct val="0"/>
                            </a:spcAft>
                            <a:defRPr kern="1200">
                              <a:solidFill>
                                <a:schemeClr val="tx1"/>
                              </a:solidFill>
                              <a:latin typeface="Verdana" pitchFamily="34" charset="0"/>
                              <a:ea typeface="+mn-ea"/>
                              <a:cs typeface="+mn-cs"/>
                            </a:defRPr>
                          </a:lvl4pPr>
                          <a:lvl5pPr marL="1828800" algn="l" rtl="0" fontAlgn="base">
                            <a:spcBef>
                              <a:spcPct val="0"/>
                            </a:spcBef>
                            <a:spcAft>
                              <a:spcPct val="0"/>
                            </a:spcAft>
                            <a:defRPr kern="1200">
                              <a:solidFill>
                                <a:schemeClr val="tx1"/>
                              </a:solidFill>
                              <a:latin typeface="Verdana" pitchFamily="34" charset="0"/>
                              <a:ea typeface="+mn-ea"/>
                              <a:cs typeface="+mn-cs"/>
                            </a:defRPr>
                          </a:lvl5pPr>
                          <a:lvl6pPr marL="2286000" algn="l" defTabSz="914400" rtl="0" eaLnBrk="1" latinLnBrk="0" hangingPunct="1">
                            <a:defRPr kern="1200">
                              <a:solidFill>
                                <a:schemeClr val="tx1"/>
                              </a:solidFill>
                              <a:latin typeface="Verdana" pitchFamily="34" charset="0"/>
                              <a:ea typeface="+mn-ea"/>
                              <a:cs typeface="+mn-cs"/>
                            </a:defRPr>
                          </a:lvl6pPr>
                          <a:lvl7pPr marL="2743200" algn="l" defTabSz="914400" rtl="0" eaLnBrk="1" latinLnBrk="0" hangingPunct="1">
                            <a:defRPr kern="1200">
                              <a:solidFill>
                                <a:schemeClr val="tx1"/>
                              </a:solidFill>
                              <a:latin typeface="Verdana" pitchFamily="34" charset="0"/>
                              <a:ea typeface="+mn-ea"/>
                              <a:cs typeface="+mn-cs"/>
                            </a:defRPr>
                          </a:lvl7pPr>
                          <a:lvl8pPr marL="3200400" algn="l" defTabSz="914400" rtl="0" eaLnBrk="1" latinLnBrk="0" hangingPunct="1">
                            <a:defRPr kern="1200">
                              <a:solidFill>
                                <a:schemeClr val="tx1"/>
                              </a:solidFill>
                              <a:latin typeface="Verdana" pitchFamily="34" charset="0"/>
                              <a:ea typeface="+mn-ea"/>
                              <a:cs typeface="+mn-cs"/>
                            </a:defRPr>
                          </a:lvl8pPr>
                          <a:lvl9pPr marL="3657600" algn="l" defTabSz="914400" rtl="0" eaLnBrk="1" latinLnBrk="0" hangingPunct="1">
                            <a:defRPr kern="1200">
                              <a:solidFill>
                                <a:schemeClr val="tx1"/>
                              </a:solidFill>
                              <a:latin typeface="Verdana" pitchFamily="34" charset="0"/>
                              <a:ea typeface="+mn-ea"/>
                              <a:cs typeface="+mn-cs"/>
                            </a:defRPr>
                          </a:lvl9pPr>
                        </a:lstStyle>
                        <a:p>
                          <a:pPr algn="ctr">
                            <a:spcBef>
                              <a:spcPct val="20000"/>
                            </a:spcBef>
                          </a:pPr>
                          <a:r>
                            <a:rPr lang="fr-FR" sz="2200"/>
                            <a:t>Fruit d’apprentissage</a:t>
                          </a:r>
                        </a:p>
                        <a:p>
                          <a:pPr algn="ctr"/>
                          <a:endParaRPr lang="fr-FR"/>
                        </a:p>
                      </a:txBody>
                      <a:useSpRect/>
                    </a:txSp>
                  </a:sp>
                  <a:sp>
                    <a:nvSpPr>
                      <a:cNvPr id="59397" name="Rectangle 5"/>
                      <a:cNvSpPr>
                        <a:spLocks noChangeArrowheads="1"/>
                      </a:cNvSpPr>
                    </a:nvSpPr>
                    <a:spPr bwMode="auto">
                      <a:xfrm>
                        <a:off x="4500563" y="4365625"/>
                        <a:ext cx="3959225" cy="1225550"/>
                      </a:xfrm>
                      <a:prstGeom prst="rect">
                        <a:avLst/>
                      </a:prstGeom>
                      <a:solidFill>
                        <a:schemeClr val="accent1"/>
                      </a:solidFill>
                      <a:ln w="9525">
                        <a:solidFill>
                          <a:schemeClr val="tx1"/>
                        </a:solidFill>
                        <a:miter lim="800000"/>
                        <a:headEnd/>
                        <a:tailEnd/>
                      </a:ln>
                      <a:effectLst/>
                    </a:spPr>
                    <a:txSp>
                      <a:txBody>
                        <a:bodyPr wrap="none" anchor="ctr"/>
                        <a:lstStyle>
                          <a:defPPr>
                            <a:defRPr lang="fr-FR"/>
                          </a:defPPr>
                          <a:lvl1pPr algn="l" rtl="0" fontAlgn="base">
                            <a:spcBef>
                              <a:spcPct val="0"/>
                            </a:spcBef>
                            <a:spcAft>
                              <a:spcPct val="0"/>
                            </a:spcAft>
                            <a:defRPr kern="1200">
                              <a:solidFill>
                                <a:schemeClr val="tx1"/>
                              </a:solidFill>
                              <a:latin typeface="Verdana" pitchFamily="34" charset="0"/>
                              <a:ea typeface="+mn-ea"/>
                              <a:cs typeface="+mn-cs"/>
                            </a:defRPr>
                          </a:lvl1pPr>
                          <a:lvl2pPr marL="457200" algn="l" rtl="0" fontAlgn="base">
                            <a:spcBef>
                              <a:spcPct val="0"/>
                            </a:spcBef>
                            <a:spcAft>
                              <a:spcPct val="0"/>
                            </a:spcAft>
                            <a:defRPr kern="1200">
                              <a:solidFill>
                                <a:schemeClr val="tx1"/>
                              </a:solidFill>
                              <a:latin typeface="Verdana" pitchFamily="34" charset="0"/>
                              <a:ea typeface="+mn-ea"/>
                              <a:cs typeface="+mn-cs"/>
                            </a:defRPr>
                          </a:lvl2pPr>
                          <a:lvl3pPr marL="914400" algn="l" rtl="0" fontAlgn="base">
                            <a:spcBef>
                              <a:spcPct val="0"/>
                            </a:spcBef>
                            <a:spcAft>
                              <a:spcPct val="0"/>
                            </a:spcAft>
                            <a:defRPr kern="1200">
                              <a:solidFill>
                                <a:schemeClr val="tx1"/>
                              </a:solidFill>
                              <a:latin typeface="Verdana" pitchFamily="34" charset="0"/>
                              <a:ea typeface="+mn-ea"/>
                              <a:cs typeface="+mn-cs"/>
                            </a:defRPr>
                          </a:lvl3pPr>
                          <a:lvl4pPr marL="1371600" algn="l" rtl="0" fontAlgn="base">
                            <a:spcBef>
                              <a:spcPct val="0"/>
                            </a:spcBef>
                            <a:spcAft>
                              <a:spcPct val="0"/>
                            </a:spcAft>
                            <a:defRPr kern="1200">
                              <a:solidFill>
                                <a:schemeClr val="tx1"/>
                              </a:solidFill>
                              <a:latin typeface="Verdana" pitchFamily="34" charset="0"/>
                              <a:ea typeface="+mn-ea"/>
                              <a:cs typeface="+mn-cs"/>
                            </a:defRPr>
                          </a:lvl4pPr>
                          <a:lvl5pPr marL="1828800" algn="l" rtl="0" fontAlgn="base">
                            <a:spcBef>
                              <a:spcPct val="0"/>
                            </a:spcBef>
                            <a:spcAft>
                              <a:spcPct val="0"/>
                            </a:spcAft>
                            <a:defRPr kern="1200">
                              <a:solidFill>
                                <a:schemeClr val="tx1"/>
                              </a:solidFill>
                              <a:latin typeface="Verdana" pitchFamily="34" charset="0"/>
                              <a:ea typeface="+mn-ea"/>
                              <a:cs typeface="+mn-cs"/>
                            </a:defRPr>
                          </a:lvl5pPr>
                          <a:lvl6pPr marL="2286000" algn="l" defTabSz="914400" rtl="0" eaLnBrk="1" latinLnBrk="0" hangingPunct="1">
                            <a:defRPr kern="1200">
                              <a:solidFill>
                                <a:schemeClr val="tx1"/>
                              </a:solidFill>
                              <a:latin typeface="Verdana" pitchFamily="34" charset="0"/>
                              <a:ea typeface="+mn-ea"/>
                              <a:cs typeface="+mn-cs"/>
                            </a:defRPr>
                          </a:lvl6pPr>
                          <a:lvl7pPr marL="2743200" algn="l" defTabSz="914400" rtl="0" eaLnBrk="1" latinLnBrk="0" hangingPunct="1">
                            <a:defRPr kern="1200">
                              <a:solidFill>
                                <a:schemeClr val="tx1"/>
                              </a:solidFill>
                              <a:latin typeface="Verdana" pitchFamily="34" charset="0"/>
                              <a:ea typeface="+mn-ea"/>
                              <a:cs typeface="+mn-cs"/>
                            </a:defRPr>
                          </a:lvl7pPr>
                          <a:lvl8pPr marL="3200400" algn="l" defTabSz="914400" rtl="0" eaLnBrk="1" latinLnBrk="0" hangingPunct="1">
                            <a:defRPr kern="1200">
                              <a:solidFill>
                                <a:schemeClr val="tx1"/>
                              </a:solidFill>
                              <a:latin typeface="Verdana" pitchFamily="34" charset="0"/>
                              <a:ea typeface="+mn-ea"/>
                              <a:cs typeface="+mn-cs"/>
                            </a:defRPr>
                          </a:lvl8pPr>
                          <a:lvl9pPr marL="3657600" algn="l" defTabSz="914400" rtl="0" eaLnBrk="1" latinLnBrk="0" hangingPunct="1">
                            <a:defRPr kern="1200">
                              <a:solidFill>
                                <a:schemeClr val="tx1"/>
                              </a:solidFill>
                              <a:latin typeface="Verdana" pitchFamily="34" charset="0"/>
                              <a:ea typeface="+mn-ea"/>
                              <a:cs typeface="+mn-cs"/>
                            </a:defRPr>
                          </a:lvl9pPr>
                        </a:lstStyle>
                        <a:p>
                          <a:pPr algn="ctr">
                            <a:spcBef>
                              <a:spcPct val="20000"/>
                            </a:spcBef>
                          </a:pPr>
                          <a:r>
                            <a:rPr lang="fr-FR" sz="2200"/>
                            <a:t>Fruit de la volonté</a:t>
                          </a:r>
                        </a:p>
                        <a:p>
                          <a:pPr algn="ctr">
                            <a:spcBef>
                              <a:spcPct val="20000"/>
                            </a:spcBef>
                          </a:pPr>
                          <a:r>
                            <a:rPr lang="fr-FR" sz="2200"/>
                            <a:t> du consommateur</a:t>
                          </a:r>
                        </a:p>
                        <a:p>
                          <a:pPr algn="ctr"/>
                          <a:endParaRPr lang="fr-FR"/>
                        </a:p>
                      </a:txBody>
                      <a:useSpRect/>
                    </a:txSp>
                  </a:sp>
                  <a:sp>
                    <a:nvSpPr>
                      <a:cNvPr id="59398" name="Oval 6"/>
                      <a:cNvSpPr>
                        <a:spLocks noChangeArrowheads="1"/>
                      </a:cNvSpPr>
                    </a:nvSpPr>
                    <a:spPr bwMode="auto">
                      <a:xfrm>
                        <a:off x="2339975" y="2708275"/>
                        <a:ext cx="4319588" cy="935038"/>
                      </a:xfrm>
                      <a:prstGeom prst="ellipse">
                        <a:avLst/>
                      </a:prstGeom>
                      <a:solidFill>
                        <a:schemeClr val="accent1"/>
                      </a:solidFill>
                      <a:ln w="9525">
                        <a:solidFill>
                          <a:schemeClr val="tx1"/>
                        </a:solidFill>
                        <a:round/>
                        <a:headEnd/>
                        <a:tailEnd/>
                      </a:ln>
                      <a:effectLst/>
                    </a:spPr>
                    <a:txSp>
                      <a:txBody>
                        <a:bodyPr wrap="none" anchor="ctr"/>
                        <a:lstStyle>
                          <a:defPPr>
                            <a:defRPr lang="fr-FR"/>
                          </a:defPPr>
                          <a:lvl1pPr algn="l" rtl="0" fontAlgn="base">
                            <a:spcBef>
                              <a:spcPct val="0"/>
                            </a:spcBef>
                            <a:spcAft>
                              <a:spcPct val="0"/>
                            </a:spcAft>
                            <a:defRPr kern="1200">
                              <a:solidFill>
                                <a:schemeClr val="tx1"/>
                              </a:solidFill>
                              <a:latin typeface="Verdana" pitchFamily="34" charset="0"/>
                              <a:ea typeface="+mn-ea"/>
                              <a:cs typeface="+mn-cs"/>
                            </a:defRPr>
                          </a:lvl1pPr>
                          <a:lvl2pPr marL="457200" algn="l" rtl="0" fontAlgn="base">
                            <a:spcBef>
                              <a:spcPct val="0"/>
                            </a:spcBef>
                            <a:spcAft>
                              <a:spcPct val="0"/>
                            </a:spcAft>
                            <a:defRPr kern="1200">
                              <a:solidFill>
                                <a:schemeClr val="tx1"/>
                              </a:solidFill>
                              <a:latin typeface="Verdana" pitchFamily="34" charset="0"/>
                              <a:ea typeface="+mn-ea"/>
                              <a:cs typeface="+mn-cs"/>
                            </a:defRPr>
                          </a:lvl2pPr>
                          <a:lvl3pPr marL="914400" algn="l" rtl="0" fontAlgn="base">
                            <a:spcBef>
                              <a:spcPct val="0"/>
                            </a:spcBef>
                            <a:spcAft>
                              <a:spcPct val="0"/>
                            </a:spcAft>
                            <a:defRPr kern="1200">
                              <a:solidFill>
                                <a:schemeClr val="tx1"/>
                              </a:solidFill>
                              <a:latin typeface="Verdana" pitchFamily="34" charset="0"/>
                              <a:ea typeface="+mn-ea"/>
                              <a:cs typeface="+mn-cs"/>
                            </a:defRPr>
                          </a:lvl3pPr>
                          <a:lvl4pPr marL="1371600" algn="l" rtl="0" fontAlgn="base">
                            <a:spcBef>
                              <a:spcPct val="0"/>
                            </a:spcBef>
                            <a:spcAft>
                              <a:spcPct val="0"/>
                            </a:spcAft>
                            <a:defRPr kern="1200">
                              <a:solidFill>
                                <a:schemeClr val="tx1"/>
                              </a:solidFill>
                              <a:latin typeface="Verdana" pitchFamily="34" charset="0"/>
                              <a:ea typeface="+mn-ea"/>
                              <a:cs typeface="+mn-cs"/>
                            </a:defRPr>
                          </a:lvl4pPr>
                          <a:lvl5pPr marL="1828800" algn="l" rtl="0" fontAlgn="base">
                            <a:spcBef>
                              <a:spcPct val="0"/>
                            </a:spcBef>
                            <a:spcAft>
                              <a:spcPct val="0"/>
                            </a:spcAft>
                            <a:defRPr kern="1200">
                              <a:solidFill>
                                <a:schemeClr val="tx1"/>
                              </a:solidFill>
                              <a:latin typeface="Verdana" pitchFamily="34" charset="0"/>
                              <a:ea typeface="+mn-ea"/>
                              <a:cs typeface="+mn-cs"/>
                            </a:defRPr>
                          </a:lvl5pPr>
                          <a:lvl6pPr marL="2286000" algn="l" defTabSz="914400" rtl="0" eaLnBrk="1" latinLnBrk="0" hangingPunct="1">
                            <a:defRPr kern="1200">
                              <a:solidFill>
                                <a:schemeClr val="tx1"/>
                              </a:solidFill>
                              <a:latin typeface="Verdana" pitchFamily="34" charset="0"/>
                              <a:ea typeface="+mn-ea"/>
                              <a:cs typeface="+mn-cs"/>
                            </a:defRPr>
                          </a:lvl6pPr>
                          <a:lvl7pPr marL="2743200" algn="l" defTabSz="914400" rtl="0" eaLnBrk="1" latinLnBrk="0" hangingPunct="1">
                            <a:defRPr kern="1200">
                              <a:solidFill>
                                <a:schemeClr val="tx1"/>
                              </a:solidFill>
                              <a:latin typeface="Verdana" pitchFamily="34" charset="0"/>
                              <a:ea typeface="+mn-ea"/>
                              <a:cs typeface="+mn-cs"/>
                            </a:defRPr>
                          </a:lvl7pPr>
                          <a:lvl8pPr marL="3200400" algn="l" defTabSz="914400" rtl="0" eaLnBrk="1" latinLnBrk="0" hangingPunct="1">
                            <a:defRPr kern="1200">
                              <a:solidFill>
                                <a:schemeClr val="tx1"/>
                              </a:solidFill>
                              <a:latin typeface="Verdana" pitchFamily="34" charset="0"/>
                              <a:ea typeface="+mn-ea"/>
                              <a:cs typeface="+mn-cs"/>
                            </a:defRPr>
                          </a:lvl8pPr>
                          <a:lvl9pPr marL="3657600" algn="l" defTabSz="914400" rtl="0" eaLnBrk="1" latinLnBrk="0" hangingPunct="1">
                            <a:defRPr kern="1200">
                              <a:solidFill>
                                <a:schemeClr val="tx1"/>
                              </a:solidFill>
                              <a:latin typeface="Verdana" pitchFamily="34" charset="0"/>
                              <a:ea typeface="+mn-ea"/>
                              <a:cs typeface="+mn-cs"/>
                            </a:defRPr>
                          </a:lvl9pPr>
                        </a:lstStyle>
                        <a:p>
                          <a:pPr algn="ctr"/>
                          <a:r>
                            <a:rPr lang="fr-FR" sz="2200"/>
                            <a:t>Perception du consommateur</a:t>
                          </a:r>
                        </a:p>
                      </a:txBody>
                      <a:useSpRect/>
                    </a:txSp>
                  </a:sp>
                  <a:sp>
                    <a:nvSpPr>
                      <a:cNvPr id="59399" name="Line 7"/>
                      <a:cNvSpPr>
                        <a:spLocks noChangeShapeType="1"/>
                      </a:cNvSpPr>
                    </a:nvSpPr>
                    <a:spPr bwMode="auto">
                      <a:xfrm flipV="1">
                        <a:off x="1979613" y="3429000"/>
                        <a:ext cx="720725" cy="936625"/>
                      </a:xfrm>
                      <a:prstGeom prst="line">
                        <a:avLst/>
                      </a:prstGeom>
                      <a:noFill/>
                      <a:ln w="9525">
                        <a:solidFill>
                          <a:schemeClr val="tx1"/>
                        </a:solidFill>
                        <a:round/>
                        <a:headEnd/>
                        <a:tailEnd type="triangle" w="med" len="med"/>
                      </a:ln>
                      <a:effectLst/>
                    </a:spPr>
                    <a:txSp>
                      <a:txBody>
                        <a:bodyPr/>
                        <a:lstStyle>
                          <a:defPPr>
                            <a:defRPr lang="fr-FR"/>
                          </a:defPPr>
                          <a:lvl1pPr algn="l" rtl="0" fontAlgn="base">
                            <a:spcBef>
                              <a:spcPct val="0"/>
                            </a:spcBef>
                            <a:spcAft>
                              <a:spcPct val="0"/>
                            </a:spcAft>
                            <a:defRPr kern="1200">
                              <a:solidFill>
                                <a:schemeClr val="tx1"/>
                              </a:solidFill>
                              <a:latin typeface="Verdana" pitchFamily="34" charset="0"/>
                              <a:ea typeface="+mn-ea"/>
                              <a:cs typeface="+mn-cs"/>
                            </a:defRPr>
                          </a:lvl1pPr>
                          <a:lvl2pPr marL="457200" algn="l" rtl="0" fontAlgn="base">
                            <a:spcBef>
                              <a:spcPct val="0"/>
                            </a:spcBef>
                            <a:spcAft>
                              <a:spcPct val="0"/>
                            </a:spcAft>
                            <a:defRPr kern="1200">
                              <a:solidFill>
                                <a:schemeClr val="tx1"/>
                              </a:solidFill>
                              <a:latin typeface="Verdana" pitchFamily="34" charset="0"/>
                              <a:ea typeface="+mn-ea"/>
                              <a:cs typeface="+mn-cs"/>
                            </a:defRPr>
                          </a:lvl2pPr>
                          <a:lvl3pPr marL="914400" algn="l" rtl="0" fontAlgn="base">
                            <a:spcBef>
                              <a:spcPct val="0"/>
                            </a:spcBef>
                            <a:spcAft>
                              <a:spcPct val="0"/>
                            </a:spcAft>
                            <a:defRPr kern="1200">
                              <a:solidFill>
                                <a:schemeClr val="tx1"/>
                              </a:solidFill>
                              <a:latin typeface="Verdana" pitchFamily="34" charset="0"/>
                              <a:ea typeface="+mn-ea"/>
                              <a:cs typeface="+mn-cs"/>
                            </a:defRPr>
                          </a:lvl3pPr>
                          <a:lvl4pPr marL="1371600" algn="l" rtl="0" fontAlgn="base">
                            <a:spcBef>
                              <a:spcPct val="0"/>
                            </a:spcBef>
                            <a:spcAft>
                              <a:spcPct val="0"/>
                            </a:spcAft>
                            <a:defRPr kern="1200">
                              <a:solidFill>
                                <a:schemeClr val="tx1"/>
                              </a:solidFill>
                              <a:latin typeface="Verdana" pitchFamily="34" charset="0"/>
                              <a:ea typeface="+mn-ea"/>
                              <a:cs typeface="+mn-cs"/>
                            </a:defRPr>
                          </a:lvl4pPr>
                          <a:lvl5pPr marL="1828800" algn="l" rtl="0" fontAlgn="base">
                            <a:spcBef>
                              <a:spcPct val="0"/>
                            </a:spcBef>
                            <a:spcAft>
                              <a:spcPct val="0"/>
                            </a:spcAft>
                            <a:defRPr kern="1200">
                              <a:solidFill>
                                <a:schemeClr val="tx1"/>
                              </a:solidFill>
                              <a:latin typeface="Verdana" pitchFamily="34" charset="0"/>
                              <a:ea typeface="+mn-ea"/>
                              <a:cs typeface="+mn-cs"/>
                            </a:defRPr>
                          </a:lvl5pPr>
                          <a:lvl6pPr marL="2286000" algn="l" defTabSz="914400" rtl="0" eaLnBrk="1" latinLnBrk="0" hangingPunct="1">
                            <a:defRPr kern="1200">
                              <a:solidFill>
                                <a:schemeClr val="tx1"/>
                              </a:solidFill>
                              <a:latin typeface="Verdana" pitchFamily="34" charset="0"/>
                              <a:ea typeface="+mn-ea"/>
                              <a:cs typeface="+mn-cs"/>
                            </a:defRPr>
                          </a:lvl6pPr>
                          <a:lvl7pPr marL="2743200" algn="l" defTabSz="914400" rtl="0" eaLnBrk="1" latinLnBrk="0" hangingPunct="1">
                            <a:defRPr kern="1200">
                              <a:solidFill>
                                <a:schemeClr val="tx1"/>
                              </a:solidFill>
                              <a:latin typeface="Verdana" pitchFamily="34" charset="0"/>
                              <a:ea typeface="+mn-ea"/>
                              <a:cs typeface="+mn-cs"/>
                            </a:defRPr>
                          </a:lvl7pPr>
                          <a:lvl8pPr marL="3200400" algn="l" defTabSz="914400" rtl="0" eaLnBrk="1" latinLnBrk="0" hangingPunct="1">
                            <a:defRPr kern="1200">
                              <a:solidFill>
                                <a:schemeClr val="tx1"/>
                              </a:solidFill>
                              <a:latin typeface="Verdana" pitchFamily="34" charset="0"/>
                              <a:ea typeface="+mn-ea"/>
                              <a:cs typeface="+mn-cs"/>
                            </a:defRPr>
                          </a:lvl8pPr>
                          <a:lvl9pPr marL="3657600" algn="l" defTabSz="914400" rtl="0" eaLnBrk="1" latinLnBrk="0" hangingPunct="1">
                            <a:defRPr kern="1200">
                              <a:solidFill>
                                <a:schemeClr val="tx1"/>
                              </a:solidFill>
                              <a:latin typeface="Verdana" pitchFamily="34" charset="0"/>
                              <a:ea typeface="+mn-ea"/>
                              <a:cs typeface="+mn-cs"/>
                            </a:defRPr>
                          </a:lvl9pPr>
                        </a:lstStyle>
                        <a:p>
                          <a:endParaRPr lang="fr-FR"/>
                        </a:p>
                      </a:txBody>
                      <a:useSpRect/>
                    </a:txSp>
                  </a:sp>
                  <a:sp>
                    <a:nvSpPr>
                      <a:cNvPr id="59400" name="Line 8"/>
                      <a:cNvSpPr>
                        <a:spLocks noChangeShapeType="1"/>
                      </a:cNvSpPr>
                    </a:nvSpPr>
                    <a:spPr bwMode="auto">
                      <a:xfrm flipH="1" flipV="1">
                        <a:off x="6300788" y="3429000"/>
                        <a:ext cx="792162" cy="936625"/>
                      </a:xfrm>
                      <a:prstGeom prst="line">
                        <a:avLst/>
                      </a:prstGeom>
                      <a:noFill/>
                      <a:ln w="9525">
                        <a:solidFill>
                          <a:schemeClr val="tx1"/>
                        </a:solidFill>
                        <a:round/>
                        <a:headEnd/>
                        <a:tailEnd type="triangle" w="med" len="med"/>
                      </a:ln>
                      <a:effectLst/>
                    </a:spPr>
                    <a:txSp>
                      <a:txBody>
                        <a:bodyPr/>
                        <a:lstStyle>
                          <a:defPPr>
                            <a:defRPr lang="fr-FR"/>
                          </a:defPPr>
                          <a:lvl1pPr algn="l" rtl="0" fontAlgn="base">
                            <a:spcBef>
                              <a:spcPct val="0"/>
                            </a:spcBef>
                            <a:spcAft>
                              <a:spcPct val="0"/>
                            </a:spcAft>
                            <a:defRPr kern="1200">
                              <a:solidFill>
                                <a:schemeClr val="tx1"/>
                              </a:solidFill>
                              <a:latin typeface="Verdana" pitchFamily="34" charset="0"/>
                              <a:ea typeface="+mn-ea"/>
                              <a:cs typeface="+mn-cs"/>
                            </a:defRPr>
                          </a:lvl1pPr>
                          <a:lvl2pPr marL="457200" algn="l" rtl="0" fontAlgn="base">
                            <a:spcBef>
                              <a:spcPct val="0"/>
                            </a:spcBef>
                            <a:spcAft>
                              <a:spcPct val="0"/>
                            </a:spcAft>
                            <a:defRPr kern="1200">
                              <a:solidFill>
                                <a:schemeClr val="tx1"/>
                              </a:solidFill>
                              <a:latin typeface="Verdana" pitchFamily="34" charset="0"/>
                              <a:ea typeface="+mn-ea"/>
                              <a:cs typeface="+mn-cs"/>
                            </a:defRPr>
                          </a:lvl2pPr>
                          <a:lvl3pPr marL="914400" algn="l" rtl="0" fontAlgn="base">
                            <a:spcBef>
                              <a:spcPct val="0"/>
                            </a:spcBef>
                            <a:spcAft>
                              <a:spcPct val="0"/>
                            </a:spcAft>
                            <a:defRPr kern="1200">
                              <a:solidFill>
                                <a:schemeClr val="tx1"/>
                              </a:solidFill>
                              <a:latin typeface="Verdana" pitchFamily="34" charset="0"/>
                              <a:ea typeface="+mn-ea"/>
                              <a:cs typeface="+mn-cs"/>
                            </a:defRPr>
                          </a:lvl3pPr>
                          <a:lvl4pPr marL="1371600" algn="l" rtl="0" fontAlgn="base">
                            <a:spcBef>
                              <a:spcPct val="0"/>
                            </a:spcBef>
                            <a:spcAft>
                              <a:spcPct val="0"/>
                            </a:spcAft>
                            <a:defRPr kern="1200">
                              <a:solidFill>
                                <a:schemeClr val="tx1"/>
                              </a:solidFill>
                              <a:latin typeface="Verdana" pitchFamily="34" charset="0"/>
                              <a:ea typeface="+mn-ea"/>
                              <a:cs typeface="+mn-cs"/>
                            </a:defRPr>
                          </a:lvl4pPr>
                          <a:lvl5pPr marL="1828800" algn="l" rtl="0" fontAlgn="base">
                            <a:spcBef>
                              <a:spcPct val="0"/>
                            </a:spcBef>
                            <a:spcAft>
                              <a:spcPct val="0"/>
                            </a:spcAft>
                            <a:defRPr kern="1200">
                              <a:solidFill>
                                <a:schemeClr val="tx1"/>
                              </a:solidFill>
                              <a:latin typeface="Verdana" pitchFamily="34" charset="0"/>
                              <a:ea typeface="+mn-ea"/>
                              <a:cs typeface="+mn-cs"/>
                            </a:defRPr>
                          </a:lvl5pPr>
                          <a:lvl6pPr marL="2286000" algn="l" defTabSz="914400" rtl="0" eaLnBrk="1" latinLnBrk="0" hangingPunct="1">
                            <a:defRPr kern="1200">
                              <a:solidFill>
                                <a:schemeClr val="tx1"/>
                              </a:solidFill>
                              <a:latin typeface="Verdana" pitchFamily="34" charset="0"/>
                              <a:ea typeface="+mn-ea"/>
                              <a:cs typeface="+mn-cs"/>
                            </a:defRPr>
                          </a:lvl6pPr>
                          <a:lvl7pPr marL="2743200" algn="l" defTabSz="914400" rtl="0" eaLnBrk="1" latinLnBrk="0" hangingPunct="1">
                            <a:defRPr kern="1200">
                              <a:solidFill>
                                <a:schemeClr val="tx1"/>
                              </a:solidFill>
                              <a:latin typeface="Verdana" pitchFamily="34" charset="0"/>
                              <a:ea typeface="+mn-ea"/>
                              <a:cs typeface="+mn-cs"/>
                            </a:defRPr>
                          </a:lvl7pPr>
                          <a:lvl8pPr marL="3200400" algn="l" defTabSz="914400" rtl="0" eaLnBrk="1" latinLnBrk="0" hangingPunct="1">
                            <a:defRPr kern="1200">
                              <a:solidFill>
                                <a:schemeClr val="tx1"/>
                              </a:solidFill>
                              <a:latin typeface="Verdana" pitchFamily="34" charset="0"/>
                              <a:ea typeface="+mn-ea"/>
                              <a:cs typeface="+mn-cs"/>
                            </a:defRPr>
                          </a:lvl8pPr>
                          <a:lvl9pPr marL="3657600" algn="l" defTabSz="914400" rtl="0" eaLnBrk="1" latinLnBrk="0" hangingPunct="1">
                            <a:defRPr kern="1200">
                              <a:solidFill>
                                <a:schemeClr val="tx1"/>
                              </a:solidFill>
                              <a:latin typeface="Verdana" pitchFamily="34" charset="0"/>
                              <a:ea typeface="+mn-ea"/>
                              <a:cs typeface="+mn-cs"/>
                            </a:defRPr>
                          </a:lvl9pPr>
                        </a:lstStyle>
                        <a:p>
                          <a:endParaRPr lang="fr-FR"/>
                        </a:p>
                      </a:txBody>
                      <a:useSpRect/>
                    </a:txSp>
                  </a:sp>
                </lc:lockedCanvas>
              </a:graphicData>
            </a:graphic>
          </wp:inline>
        </w:drawing>
      </w:r>
    </w:p>
    <w:p w:rsidR="00E209ED" w:rsidRPr="00254DF6" w:rsidRDefault="00555426" w:rsidP="00E209ED">
      <w:pPr>
        <w:tabs>
          <w:tab w:val="left" w:pos="284"/>
        </w:tabs>
        <w:jc w:val="both"/>
      </w:pPr>
      <w:r>
        <w:tab/>
      </w:r>
      <w:r w:rsidR="00E209ED" w:rsidRPr="00254DF6">
        <w:t>Après la réception des stimuli et leur interprétation (qui représente donc la perception), le consommateur va entrer dans un processus de réflexion interne où il va évaluer ce qu’il perçoit. Ce processus commence par un construit perceptuel o</w:t>
      </w:r>
      <w:r w:rsidR="00E209ED">
        <w:t>ù</w:t>
      </w:r>
      <w:r w:rsidR="00E209ED" w:rsidRPr="00254DF6">
        <w:t xml:space="preserve"> l’individu étudie ce q</w:t>
      </w:r>
      <w:r w:rsidR="00E209ED">
        <w:t>u’il a perçu pour déterminer s’</w:t>
      </w:r>
      <w:r w:rsidR="00E209ED" w:rsidRPr="00254DF6">
        <w:t>il est dans la bon</w:t>
      </w:r>
      <w:r w:rsidR="00E209ED">
        <w:t xml:space="preserve">ne direction, c’est-à-dire, si l’objet </w:t>
      </w:r>
      <w:r w:rsidR="00E209ED" w:rsidRPr="00254DF6">
        <w:t>correspond à ce qu’il pensait, mais aussi à ce qu’il recherche.</w:t>
      </w:r>
      <w:r w:rsidR="00E209ED">
        <w:t xml:space="preserve"> </w:t>
      </w:r>
      <w:r w:rsidR="00E209ED" w:rsidRPr="00254DF6">
        <w:t>On peut</w:t>
      </w:r>
      <w:r w:rsidR="00E209ED">
        <w:t xml:space="preserve"> ainsi</w:t>
      </w:r>
      <w:r w:rsidR="00E209ED" w:rsidRPr="00254DF6">
        <w:t xml:space="preserve"> dire que le processus de perception est un processus de sélection. En effet, le consommateur, qui est sollicité par énormément de messages commerciaux chaque jour</w:t>
      </w:r>
      <w:r w:rsidR="00E209ED">
        <w:t xml:space="preserve"> (dont la PLV)</w:t>
      </w:r>
      <w:r w:rsidR="00E209ED" w:rsidRPr="00254DF6">
        <w:t>, va trier les informations qu’il reçoit. Les informations retenues seront celles auxquelles il portera de l’attention.</w:t>
      </w:r>
    </w:p>
    <w:p w:rsidR="00E209ED" w:rsidRPr="00254DF6" w:rsidRDefault="00555426" w:rsidP="00E209ED">
      <w:pPr>
        <w:tabs>
          <w:tab w:val="left" w:pos="284"/>
        </w:tabs>
        <w:jc w:val="both"/>
      </w:pPr>
      <w:r>
        <w:tab/>
      </w:r>
      <w:r w:rsidR="00E209ED" w:rsidRPr="00254DF6">
        <w:t xml:space="preserve">Attirer l’attention du consommateur est donc difficile pour les entreprises, effectivement elles ne sont tout d’abord </w:t>
      </w:r>
      <w:r w:rsidR="00E209ED">
        <w:t>pas sûres que les individus soient exposés à leurs messages.</w:t>
      </w:r>
      <w:r w:rsidR="00E209ED" w:rsidRPr="00254DF6">
        <w:t xml:space="preserve"> </w:t>
      </w:r>
      <w:r w:rsidR="00E209ED">
        <w:t>E</w:t>
      </w:r>
      <w:r w:rsidR="00E209ED" w:rsidRPr="00254DF6">
        <w:t>nsuite</w:t>
      </w:r>
      <w:r w:rsidR="00E209ED">
        <w:t>, elles doivent s’assurer</w:t>
      </w:r>
      <w:r w:rsidR="00E209ED" w:rsidRPr="00254DF6">
        <w:t xml:space="preserve"> qu’ils s’y intéressent</w:t>
      </w:r>
      <w:r w:rsidR="00E209ED">
        <w:t xml:space="preserve"> et enfin qu’ils </w:t>
      </w:r>
      <w:r w:rsidR="00E209ED" w:rsidRPr="00254DF6">
        <w:t xml:space="preserve">prennent en compte </w:t>
      </w:r>
      <w:r w:rsidR="00E209ED">
        <w:t xml:space="preserve">le message </w:t>
      </w:r>
      <w:r w:rsidR="00E209ED" w:rsidRPr="00254DF6">
        <w:t xml:space="preserve">dans leur processus de réflexion. </w:t>
      </w:r>
    </w:p>
    <w:p w:rsidR="00E209ED" w:rsidRDefault="00555426" w:rsidP="00E209ED">
      <w:pPr>
        <w:tabs>
          <w:tab w:val="left" w:pos="284"/>
        </w:tabs>
        <w:jc w:val="both"/>
      </w:pPr>
      <w:r>
        <w:tab/>
      </w:r>
      <w:r w:rsidR="00E209ED" w:rsidRPr="00254DF6">
        <w:t xml:space="preserve">Une fois que l’individu a sélectionné </w:t>
      </w:r>
      <w:r w:rsidR="00E209ED">
        <w:t xml:space="preserve">l’objet qui </w:t>
      </w:r>
      <w:r w:rsidR="00E209ED" w:rsidRPr="00254DF6">
        <w:t>parait le plus approprié à ses attentes, il va lui porter de l’attention. En effet, il va l’étudier plus en détail et il va ensuite développer une attitude envers ce produit.</w:t>
      </w:r>
      <w:r w:rsidR="00E209ED">
        <w:t xml:space="preserve"> </w:t>
      </w:r>
      <w:r w:rsidR="00E209ED" w:rsidRPr="00254DF6">
        <w:t xml:space="preserve">Cette attitude dépend donc des stimuli qui ont </w:t>
      </w:r>
      <w:r w:rsidR="00E209ED">
        <w:t>touché l’individu, ainsi</w:t>
      </w:r>
      <w:r w:rsidR="00E209ED" w:rsidRPr="00254DF6">
        <w:t xml:space="preserve"> bien sûr, qu’un certain nombre de variables exogènes telles que la personnalité, la culture… de l’individu en question.</w:t>
      </w:r>
    </w:p>
    <w:p w:rsidR="00E209ED" w:rsidRDefault="00E209ED" w:rsidP="00E209ED">
      <w:pPr>
        <w:tabs>
          <w:tab w:val="left" w:pos="284"/>
        </w:tabs>
        <w:jc w:val="both"/>
      </w:pPr>
    </w:p>
    <w:p w:rsidR="00E209ED" w:rsidRDefault="00E209ED" w:rsidP="00E209ED">
      <w:pPr>
        <w:spacing w:after="0" w:line="240" w:lineRule="auto"/>
      </w:pPr>
    </w:p>
    <w:p w:rsidR="0087350E" w:rsidRDefault="0087350E" w:rsidP="00E209ED">
      <w:pPr>
        <w:spacing w:after="0" w:line="240" w:lineRule="auto"/>
        <w:rPr>
          <w:i/>
          <w:u w:val="single"/>
        </w:rPr>
      </w:pPr>
    </w:p>
    <w:p w:rsidR="00E209ED" w:rsidRDefault="00E209ED" w:rsidP="00502045">
      <w:pPr>
        <w:tabs>
          <w:tab w:val="left" w:pos="284"/>
        </w:tabs>
        <w:jc w:val="both"/>
        <w:rPr>
          <w:i/>
          <w:u w:val="single"/>
        </w:rPr>
      </w:pPr>
      <w:r w:rsidRPr="00CC3BAC">
        <w:rPr>
          <w:i/>
          <w:u w:val="single"/>
        </w:rPr>
        <w:t>Schéma récapitulatif :</w:t>
      </w:r>
      <w:r>
        <w:rPr>
          <w:i/>
          <w:u w:val="single"/>
        </w:rPr>
        <w:t xml:space="preserve"> </w:t>
      </w:r>
      <w:r w:rsidRPr="007B4984">
        <w:rPr>
          <w:i/>
          <w:u w:val="single"/>
        </w:rPr>
        <w:t>Le processus de réflexion interne</w:t>
      </w:r>
      <w:r w:rsidR="00054C0F">
        <w:rPr>
          <w:i/>
          <w:noProof/>
          <w:u w:val="single"/>
          <w:lang w:eastAsia="fr-FR"/>
        </w:rPr>
        <w:pict>
          <v:oval id="_x0000_s1096" style="position:absolute;left:0;text-align:left;margin-left:-9.35pt;margin-top:20.8pt;width:271.4pt;height:286.4pt;rotation:274496fd;z-index:251678208;mso-position-horizontal-relative:text;mso-position-vertical-relative:text" filled="f" strokecolor="red" strokeweight="2pt"/>
        </w:pict>
      </w:r>
    </w:p>
    <w:p w:rsidR="00E209ED" w:rsidRDefault="00E209ED" w:rsidP="00E209ED">
      <w:pPr>
        <w:tabs>
          <w:tab w:val="left" w:pos="284"/>
        </w:tabs>
        <w:jc w:val="both"/>
        <w:rPr>
          <w:i/>
          <w:u w:val="single"/>
        </w:rPr>
      </w:pPr>
    </w:p>
    <w:p w:rsidR="00E209ED" w:rsidRPr="00CC3BAC" w:rsidRDefault="00E209ED" w:rsidP="00E209ED">
      <w:pPr>
        <w:tabs>
          <w:tab w:val="left" w:pos="284"/>
        </w:tabs>
        <w:jc w:val="both"/>
        <w:rPr>
          <w:u w:val="single"/>
        </w:rPr>
      </w:pPr>
    </w:p>
    <w:p w:rsidR="00E209ED" w:rsidRPr="00BC2499" w:rsidRDefault="00054C0F" w:rsidP="00E209ED">
      <w:pPr>
        <w:tabs>
          <w:tab w:val="left" w:pos="284"/>
        </w:tabs>
        <w:jc w:val="both"/>
      </w:pPr>
      <w:r>
        <w:rPr>
          <w:noProof/>
          <w:lang w:eastAsia="fr-FR"/>
        </w:rPr>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90" type="#_x0000_t13" style="position:absolute;left:0;text-align:left;margin-left:251.75pt;margin-top:17.85pt;width:94.55pt;height:68.25pt;z-index:251672064" fillcolor="#4f81bd [3204]" strokecolor="#f2f2f2 [3041]" strokeweight="3pt">
            <v:shadow on="t" type="perspective" color="#243f60 [1604]" opacity=".5" offset="1pt" offset2="-1pt"/>
            <v:textbox style="mso-next-textbox:#_x0000_s1090">
              <w:txbxContent>
                <w:p w:rsidR="00196394" w:rsidRPr="00555426" w:rsidRDefault="00196394" w:rsidP="00E209ED">
                  <w:pPr>
                    <w:rPr>
                      <w:sz w:val="18"/>
                      <w:szCs w:val="20"/>
                    </w:rPr>
                  </w:pPr>
                  <w:r w:rsidRPr="00555426">
                    <w:rPr>
                      <w:sz w:val="18"/>
                      <w:szCs w:val="20"/>
                    </w:rPr>
                    <w:t>Attention portée à l’information</w:t>
                  </w:r>
                </w:p>
              </w:txbxContent>
            </v:textbox>
          </v:shape>
        </w:pict>
      </w:r>
      <w:r>
        <w:rPr>
          <w:noProof/>
          <w:lang w:eastAsia="fr-FR"/>
        </w:rPr>
        <w:pict>
          <v:shape id="_x0000_s1088" type="#_x0000_t202" style="position:absolute;left:0;text-align:left;margin-left:127.45pt;margin-top:21.8pt;width:117.45pt;height:53.95pt;z-index:251670016" strokecolor="#002060" strokeweight="2pt">
            <v:textbox style="mso-next-textbox:#_x0000_s1088">
              <w:txbxContent>
                <w:p w:rsidR="00196394" w:rsidRPr="00C42055" w:rsidRDefault="00196394" w:rsidP="00502045">
                  <w:pPr>
                    <w:rPr>
                      <w:sz w:val="20"/>
                      <w:szCs w:val="20"/>
                    </w:rPr>
                  </w:pPr>
                  <w:r>
                    <w:rPr>
                      <w:sz w:val="16"/>
                      <w:szCs w:val="16"/>
                    </w:rPr>
                    <w:t xml:space="preserve">RETENTION DE </w:t>
                  </w:r>
                  <w:r w:rsidRPr="00C42055">
                    <w:rPr>
                      <w:sz w:val="16"/>
                      <w:szCs w:val="16"/>
                    </w:rPr>
                    <w:t>L’INFORMATION INTERPRETEE COMME APPROPRIEE PAR LE CONSOMMATEUR</w:t>
                  </w:r>
                </w:p>
              </w:txbxContent>
            </v:textbox>
          </v:shape>
        </w:pict>
      </w:r>
      <w:r>
        <w:rPr>
          <w:noProof/>
          <w:lang w:eastAsia="fr-FR"/>
        </w:rPr>
        <w:pict>
          <v:shapetype id="_x0000_t73" coordsize="21600,21600" o:spt="73" path="m8472,0l0,3890,7602,8382,5022,9705,12222,13897,10012,14915,21600,21600,14767,12877,16577,12007,11050,6797,12860,6080xe">
            <v:stroke joinstyle="miter"/>
            <v:path o:connecttype="custom" o:connectlocs="8472,0;0,3890;5022,9705;10012,14915;21600,21600;16577,12007;12860,6080" o:connectangles="270,270,180,180,90,0,0" textboxrect="8757,7437,13917,14277"/>
          </v:shapetype>
          <v:shape id="_x0000_s1086" type="#_x0000_t73" style="position:absolute;left:0;text-align:left;margin-left:30.65pt;margin-top:12.35pt;width:15.65pt;height:56.9pt;z-index:251668992" fillcolor="yellow"/>
        </w:pict>
      </w:r>
      <w:r>
        <w:rPr>
          <w:noProof/>
          <w:lang w:eastAsia="fr-FR"/>
        </w:rPr>
        <w:pict>
          <v:shapetype id="_x0000_t119" coordsize="21600,21600" o:spt="119" path="m0,0l21600,,17240,21600,4360,21600xe">
            <v:stroke joinstyle="miter"/>
            <v:path gradientshapeok="t" o:connecttype="custom" o:connectlocs="10800,0;2180,10800;10800,21600;19420,10800" textboxrect="4321,0,17204,21600"/>
          </v:shapetype>
          <v:shape id="_x0000_s1089" type="#_x0000_t119" style="position:absolute;left:0;text-align:left;margin-left:63.7pt;margin-top:20.7pt;width:68.65pt;height:52pt;rotation:270;z-index:251671040" fillcolor="#4f81bd [3204]" strokecolor="#f2f2f2 [3041]" strokeweight="3pt">
            <v:shadow on="t" type="perspective" color="#243f60 [1604]" opacity=".5" offset="1pt" offset2="-1pt"/>
            <v:textbox style="mso-next-textbox:#_x0000_s1089">
              <w:txbxContent>
                <w:p w:rsidR="00196394" w:rsidRDefault="00196394" w:rsidP="00E209ED">
                  <w:pPr>
                    <w:spacing w:before="240"/>
                    <w:jc w:val="center"/>
                  </w:pPr>
                  <w:r>
                    <w:t>FILTRE</w:t>
                  </w:r>
                </w:p>
              </w:txbxContent>
            </v:textbox>
          </v:shape>
        </w:pict>
      </w:r>
      <w:r>
        <w:rPr>
          <w:noProof/>
          <w:lang w:eastAsia="fr-FR"/>
        </w:rPr>
        <w:pict>
          <v:shape id="_x0000_s1091" type="#_x0000_t202" style="position:absolute;left:0;text-align:left;margin-left:353.05pt;margin-top:23.15pt;width:104.1pt;height:52.6pt;z-index:251673088" strokecolor="#002060" strokeweight="2pt">
            <v:textbox style="mso-next-textbox:#_x0000_s1091">
              <w:txbxContent>
                <w:p w:rsidR="00196394" w:rsidRDefault="00196394" w:rsidP="00E209ED">
                  <w:pPr>
                    <w:jc w:val="center"/>
                  </w:pPr>
                  <w:r w:rsidRPr="00C42055">
                    <w:rPr>
                      <w:sz w:val="18"/>
                      <w:szCs w:val="18"/>
                    </w:rPr>
                    <w:t xml:space="preserve">DEVELOPPEMENT D’UNE </w:t>
                  </w:r>
                  <w:r w:rsidRPr="00C42055">
                    <w:rPr>
                      <w:sz w:val="32"/>
                      <w:szCs w:val="32"/>
                    </w:rPr>
                    <w:t>ATTITUDE</w:t>
                  </w:r>
                </w:p>
              </w:txbxContent>
            </v:textbox>
          </v:shape>
        </w:pict>
      </w:r>
    </w:p>
    <w:p w:rsidR="00E209ED" w:rsidRDefault="00054C0F" w:rsidP="00E209ED">
      <w:pPr>
        <w:tabs>
          <w:tab w:val="left" w:pos="284"/>
        </w:tabs>
      </w:pPr>
      <w:r>
        <w:rPr>
          <w:noProof/>
          <w:lang w:eastAsia="fr-FR"/>
        </w:rPr>
        <w:pict>
          <v:shape id="_x0000_s1087" type="#_x0000_t13" style="position:absolute;margin-left:38.6pt;margin-top:3.8pt;width:53.65pt;height:27.85pt;z-index:251664896" fillcolor="white [3201]" strokecolor="#95b3d7 [1940]" strokeweight="1pt">
            <v:fill color2="#b8cce4 [1300]" focusposition="1" focussize="" focus="100%" type="gradient"/>
            <v:shadow on="t" type="perspective" color="#243f60 [1604]" opacity=".5" offset="1pt" offset2="-3pt"/>
          </v:shape>
        </w:pict>
      </w:r>
    </w:p>
    <w:p w:rsidR="00E209ED" w:rsidRPr="006750BD" w:rsidRDefault="00054C0F" w:rsidP="00E209ED">
      <w:r>
        <w:rPr>
          <w:noProof/>
          <w:lang w:eastAsia="fr-FR"/>
        </w:rPr>
        <w:pict>
          <v:shape id="_x0000_s1085" type="#_x0000_t202" style="position:absolute;margin-left:6.4pt;margin-top:13.6pt;width:59.95pt;height:21.65pt;z-index:251667968" stroked="f">
            <v:textbox style="mso-next-textbox:#_x0000_s1085">
              <w:txbxContent>
                <w:p w:rsidR="00196394" w:rsidRPr="00502045" w:rsidRDefault="00196394" w:rsidP="00E209ED">
                  <w:pPr>
                    <w:jc w:val="center"/>
                    <w:rPr>
                      <w:b/>
                      <w:sz w:val="20"/>
                      <w:szCs w:val="20"/>
                    </w:rPr>
                  </w:pPr>
                  <w:r w:rsidRPr="00502045">
                    <w:rPr>
                      <w:b/>
                      <w:sz w:val="20"/>
                      <w:szCs w:val="20"/>
                    </w:rPr>
                    <w:t>STIMULI</w:t>
                  </w:r>
                </w:p>
              </w:txbxContent>
            </v:textbox>
          </v:shape>
        </w:pict>
      </w:r>
    </w:p>
    <w:p w:rsidR="00E209ED" w:rsidRPr="006750BD" w:rsidRDefault="00054C0F" w:rsidP="00E209ED">
      <w:r>
        <w:rPr>
          <w:noProof/>
          <w:lang w:eastAsia="fr-FR"/>
        </w:rPr>
        <w:pict>
          <v:shape id="_x0000_s1093" type="#_x0000_t32" style="position:absolute;margin-left:88.35pt;margin-top:2.35pt;width:19.4pt;height:53.3pt;flip:y;z-index:251675136" o:connectortype="straight" strokecolor="#002060" strokeweight="1.5pt">
            <v:stroke endarrow="block"/>
          </v:shape>
        </w:pict>
      </w:r>
      <w:r>
        <w:rPr>
          <w:noProof/>
          <w:lang w:eastAsia="fr-FR"/>
        </w:rPr>
        <w:pict>
          <v:shape id="_x0000_s1092" type="#_x0000_t32" style="position:absolute;margin-left:115.15pt;margin-top:1.15pt;width:22.4pt;height:54.5pt;flip:x y;z-index:251674112" o:connectortype="straight" strokecolor="#002060" strokeweight="1.5pt">
            <v:stroke endarrow="block"/>
          </v:shape>
        </w:pict>
      </w:r>
    </w:p>
    <w:p w:rsidR="00E209ED" w:rsidRPr="006750BD" w:rsidRDefault="00E209ED" w:rsidP="00E209ED"/>
    <w:p w:rsidR="00E209ED" w:rsidRPr="006750BD" w:rsidRDefault="00054C0F" w:rsidP="00E209ED">
      <w:r>
        <w:rPr>
          <w:noProof/>
          <w:lang w:eastAsia="fr-FR"/>
        </w:rPr>
        <w:pict>
          <v:shape id="_x0000_s1095" type="#_x0000_t202" style="position:absolute;margin-left:115.15pt;margin-top:4.75pt;width:109.15pt;height:30.1pt;z-index:251677184" strokecolor="#002060" strokeweight="2pt">
            <v:textbox style="mso-next-textbox:#_x0000_s1095">
              <w:txbxContent>
                <w:p w:rsidR="00196394" w:rsidRPr="00C42055" w:rsidRDefault="00196394" w:rsidP="00E209ED">
                  <w:pPr>
                    <w:jc w:val="both"/>
                    <w:rPr>
                      <w:sz w:val="16"/>
                      <w:szCs w:val="16"/>
                    </w:rPr>
                  </w:pPr>
                  <w:r w:rsidRPr="00C42055">
                    <w:rPr>
                      <w:sz w:val="16"/>
                      <w:szCs w:val="16"/>
                    </w:rPr>
                    <w:t>Facteurs déterm</w:t>
                  </w:r>
                  <w:r>
                    <w:rPr>
                      <w:sz w:val="16"/>
                      <w:szCs w:val="16"/>
                    </w:rPr>
                    <w:t>inants de la perception (internes)</w:t>
                  </w:r>
                </w:p>
              </w:txbxContent>
            </v:textbox>
          </v:shape>
        </w:pict>
      </w:r>
      <w:r>
        <w:rPr>
          <w:noProof/>
          <w:lang w:eastAsia="fr-FR"/>
        </w:rPr>
        <w:pict>
          <v:shape id="_x0000_s1094" type="#_x0000_t202" style="position:absolute;margin-left:1.05pt;margin-top:4.75pt;width:109.65pt;height:30.1pt;z-index:251676160" strokecolor="#002060" strokeweight="2pt">
            <v:textbox style="mso-next-textbox:#_x0000_s1094">
              <w:txbxContent>
                <w:p w:rsidR="00196394" w:rsidRPr="00C42055" w:rsidRDefault="00196394" w:rsidP="00E209ED">
                  <w:pPr>
                    <w:jc w:val="both"/>
                    <w:rPr>
                      <w:sz w:val="16"/>
                      <w:szCs w:val="16"/>
                    </w:rPr>
                  </w:pPr>
                  <w:r w:rsidRPr="00C42055">
                    <w:rPr>
                      <w:sz w:val="16"/>
                      <w:szCs w:val="16"/>
                    </w:rPr>
                    <w:t xml:space="preserve">Facteurs déterminants de la perception </w:t>
                  </w:r>
                  <w:r>
                    <w:rPr>
                      <w:sz w:val="16"/>
                      <w:szCs w:val="16"/>
                    </w:rPr>
                    <w:t>(</w:t>
                  </w:r>
                  <w:r w:rsidRPr="00C42055">
                    <w:rPr>
                      <w:sz w:val="16"/>
                      <w:szCs w:val="16"/>
                    </w:rPr>
                    <w:t>externes</w:t>
                  </w:r>
                  <w:r>
                    <w:rPr>
                      <w:sz w:val="16"/>
                      <w:szCs w:val="16"/>
                    </w:rPr>
                    <w:t>)</w:t>
                  </w:r>
                </w:p>
              </w:txbxContent>
            </v:textbox>
          </v:shape>
        </w:pict>
      </w:r>
    </w:p>
    <w:p w:rsidR="00E209ED" w:rsidRPr="006750BD" w:rsidRDefault="00054C0F" w:rsidP="00E209ED">
      <w:r>
        <w:rPr>
          <w:noProof/>
          <w:lang w:eastAsia="fr-FR"/>
        </w:rPr>
        <w:pict>
          <v:shape id="_x0000_s1084" type="#_x0000_t202" style="position:absolute;margin-left:220pt;margin-top:19.6pt;width:119.8pt;height:35.9pt;z-index:251666944" stroked="f">
            <v:textbox style="mso-next-textbox:#_x0000_s1084">
              <w:txbxContent>
                <w:p w:rsidR="00196394" w:rsidRPr="00C42055" w:rsidRDefault="00196394" w:rsidP="00E209ED">
                  <w:pPr>
                    <w:jc w:val="center"/>
                    <w:rPr>
                      <w:b/>
                      <w:color w:val="FF0000"/>
                      <w:sz w:val="40"/>
                      <w:szCs w:val="40"/>
                    </w:rPr>
                  </w:pPr>
                  <w:r w:rsidRPr="00C42055">
                    <w:rPr>
                      <w:b/>
                      <w:color w:val="FF0000"/>
                      <w:sz w:val="40"/>
                      <w:szCs w:val="40"/>
                    </w:rPr>
                    <w:t>PERCEPTION</w:t>
                  </w:r>
                </w:p>
              </w:txbxContent>
            </v:textbox>
          </v:shape>
        </w:pict>
      </w:r>
    </w:p>
    <w:p w:rsidR="00E209ED" w:rsidRPr="006750BD" w:rsidRDefault="00E209ED" w:rsidP="00E209ED"/>
    <w:p w:rsidR="00E209ED" w:rsidRPr="006750BD" w:rsidRDefault="00E209ED" w:rsidP="00E209ED"/>
    <w:p w:rsidR="00E209ED" w:rsidRDefault="00E209ED" w:rsidP="00E209ED"/>
    <w:p w:rsidR="00E209ED" w:rsidRPr="00502045" w:rsidRDefault="00E209ED" w:rsidP="00502045">
      <w:pPr>
        <w:ind w:firstLine="708"/>
        <w:jc w:val="both"/>
        <w:rPr>
          <w:b/>
          <w:u w:val="single"/>
        </w:rPr>
      </w:pPr>
      <w:r w:rsidRPr="00D173FF">
        <w:rPr>
          <w:b/>
          <w:u w:val="single"/>
        </w:rPr>
        <w:t>2) L’interaction entre la perception et la PLV : conséquences sur le processus d’achat</w:t>
      </w:r>
    </w:p>
    <w:p w:rsidR="00E209ED" w:rsidRDefault="00E209ED" w:rsidP="00502045">
      <w:pPr>
        <w:jc w:val="both"/>
      </w:pPr>
      <w:r>
        <w:t>Les facteurs internes de la perception sont différents pour chaque individu. Chacun a sa propre histoire, ses propres expériences, une PLV ne peut pas s’adapter à chacun. La seule possibilité de regrouper des individus par leurs facteurs internes vient du marketing générationnel qui se base sur la nostalgie et autres concepts qui rassemblent les individus par leur histoire, leurs expériences communes et leur perception de l’histoire. La PLV ne peut donc pas jouer sur ces facteurs. Le consommateur perçoit uniquement ce qu’il veut percevoir, comment lutter contre ça ?</w:t>
      </w:r>
    </w:p>
    <w:p w:rsidR="00E209ED" w:rsidRDefault="00E209ED" w:rsidP="00E209ED">
      <w:pPr>
        <w:jc w:val="both"/>
      </w:pPr>
      <w:r>
        <w:t>Pour être perçue par le consommateur et donc efficace, la PLV doit donc jouer sur les facteurs déterminants externes de la perception, à savoir l’intensité, la taille, le contraste, et le mouvement.</w:t>
      </w:r>
    </w:p>
    <w:p w:rsidR="00E209ED" w:rsidRDefault="00E209ED" w:rsidP="00E209ED">
      <w:pPr>
        <w:pStyle w:val="Paragraphedeliste"/>
        <w:numPr>
          <w:ilvl w:val="0"/>
          <w:numId w:val="30"/>
        </w:numPr>
        <w:jc w:val="both"/>
      </w:pPr>
      <w:r w:rsidRPr="00F754DA">
        <w:rPr>
          <w:b/>
        </w:rPr>
        <w:t>L’intensité</w:t>
      </w:r>
      <w:r>
        <w:t> : lorsqu’il y a des PLV audio dans les magasins comme les appels pour rappeler que seulement aujourd’hui il y a des réductions par exemple, le son</w:t>
      </w:r>
      <w:r w:rsidR="00045770">
        <w:t xml:space="preserve"> est audible de tout le magasin</w:t>
      </w:r>
      <w:r>
        <w:t xml:space="preserve"> et le stimulus est véritablement perçu par l’ensemble des clients, c’est un bon outil de PLV. Cependant, nous avons pu observer aussi que c’est ce type de PLV qui énerve le plus le consommateur et donc peut nuire à son expérience d’achat et à la performance de son panier. Le consommateur étant forcément capté par cette PLV, il se sent oppress</w:t>
      </w:r>
      <w:r>
        <w:rPr>
          <w:rFonts w:hint="cs"/>
        </w:rPr>
        <w:t>é</w:t>
      </w:r>
      <w:r>
        <w:t xml:space="preserve"> et quelque part obligé d’écouter cette publicité, ce qui peut expliquer son énervement. Il y a donc un arbitrage à effectuer dans l’intensité du stimulus.</w:t>
      </w:r>
    </w:p>
    <w:p w:rsidR="00E209ED" w:rsidRDefault="00E209ED" w:rsidP="00E209ED">
      <w:pPr>
        <w:pStyle w:val="Paragraphedeliste"/>
        <w:numPr>
          <w:ilvl w:val="0"/>
          <w:numId w:val="30"/>
        </w:numPr>
        <w:jc w:val="both"/>
      </w:pPr>
      <w:r w:rsidRPr="00045770">
        <w:rPr>
          <w:b/>
        </w:rPr>
        <w:t>La taille</w:t>
      </w:r>
      <w:r>
        <w:t> : Pour influencer le comportement d’achat, la PLV doit être visible, et par sa taille elle peut le devenir. L’intérêt là est de trouver la taille adéquate pour être visible sans être trop chère et être acceptée par le distributeur.</w:t>
      </w:r>
    </w:p>
    <w:p w:rsidR="00E209ED" w:rsidRDefault="00E209ED" w:rsidP="00E209ED">
      <w:pPr>
        <w:pStyle w:val="Paragraphedeliste"/>
        <w:numPr>
          <w:ilvl w:val="0"/>
          <w:numId w:val="30"/>
        </w:numPr>
        <w:jc w:val="both"/>
      </w:pPr>
      <w:r w:rsidRPr="00045770">
        <w:rPr>
          <w:b/>
        </w:rPr>
        <w:t>Le contraste</w:t>
      </w:r>
      <w:r>
        <w:t> : là, la PLV doit en quelque sort choquer, elle doit marquer une différence par rapport à ce qu’il y a d’habitude. Les espaces Apple dans les FNAC par exemple qui sont un carré surélevé en plein milieu des m</w:t>
      </w:r>
      <w:r w:rsidR="00045770">
        <w:t>agasins en sont un bon exemple (L’univers dans un univers).</w:t>
      </w:r>
    </w:p>
    <w:p w:rsidR="00E209ED" w:rsidRDefault="00E209ED" w:rsidP="00E209ED">
      <w:pPr>
        <w:pStyle w:val="Paragraphedeliste"/>
        <w:numPr>
          <w:ilvl w:val="0"/>
          <w:numId w:val="30"/>
        </w:numPr>
        <w:jc w:val="both"/>
      </w:pPr>
      <w:r w:rsidRPr="00045770">
        <w:rPr>
          <w:b/>
        </w:rPr>
        <w:t>La mobilité</w:t>
      </w:r>
      <w:r>
        <w:t> : nous avons pu observer à travers notre étude terrain, que les formes de PLV les plus appréciées, et donc par corrélation les plus efficaces, sont les animations et les téléviseurs. Autrement dit, ce sont les PLV mobiles qui sont les plus marquantes pour le consommateur et qui vont le plus influencer la décision d’achat.</w:t>
      </w:r>
    </w:p>
    <w:p w:rsidR="00E209ED" w:rsidRDefault="00E209ED" w:rsidP="00E209ED">
      <w:pPr>
        <w:pStyle w:val="Paragraphedeliste"/>
        <w:jc w:val="both"/>
      </w:pPr>
    </w:p>
    <w:p w:rsidR="00E209ED" w:rsidRDefault="00E209ED" w:rsidP="00E209ED">
      <w:pPr>
        <w:jc w:val="both"/>
      </w:pPr>
      <w:r>
        <w:t>Ainsi, le but des entreprises va être de faire percevoir ses produits. Parmi la multiplicité des messages publicitaires auxquels sont confrontés les consommateurs, la PLV doit sortir son épingle du jeu et réussir à faire percevoir le produit.</w:t>
      </w:r>
    </w:p>
    <w:p w:rsidR="00E209ED" w:rsidRDefault="00E209ED" w:rsidP="00045770">
      <w:pPr>
        <w:ind w:firstLine="360"/>
        <w:jc w:val="both"/>
      </w:pPr>
      <w:r>
        <w:t xml:space="preserve">La PLV est sur le lieu de vente par définition. Grâce à ce facteur, elle va bénéficier de plus d’attention de la part des consommateurs, car sur le lieu de vente, ils sont attentifs et perçoivent plus de stimuli que lorsqu’ils sont dans la rue en train de </w:t>
      </w:r>
      <w:r w:rsidR="00045770">
        <w:t>flâner</w:t>
      </w:r>
      <w:r>
        <w:t xml:space="preserve"> par exemple.</w:t>
      </w:r>
    </w:p>
    <w:p w:rsidR="00E209ED" w:rsidRDefault="00E209ED" w:rsidP="00045770">
      <w:pPr>
        <w:ind w:firstLine="360"/>
        <w:jc w:val="both"/>
      </w:pPr>
      <w:r>
        <w:t>Grâce à la PLV, le consommateur va percevoir le produit et commencer son système d’attitude envers lui. C’est là que commence le deuxième but de la PLV, c’est-à-dire faire en sorte que le consommateur développe une attitude positive envers le produit. Comme la PLV est responsable de la perception du produit par le consommateur en magasin, il est le point de démarrage du système d’attitude envers un produit. C’est à partir du moment où le consommateur voit la PLV qu’il découvre le produit et commence à se faire un avis dessus. La PLV doit donc :</w:t>
      </w:r>
    </w:p>
    <w:p w:rsidR="00E209ED" w:rsidRDefault="00E209ED" w:rsidP="00E209ED">
      <w:pPr>
        <w:pStyle w:val="Paragraphedeliste"/>
        <w:numPr>
          <w:ilvl w:val="0"/>
          <w:numId w:val="30"/>
        </w:numPr>
        <w:jc w:val="both"/>
      </w:pPr>
      <w:r>
        <w:t>Mettre le consommateur de bonne humeur afin qu’il développe une attitude positive envers le produit, mais également un souvenir.</w:t>
      </w:r>
    </w:p>
    <w:p w:rsidR="00E209ED" w:rsidRDefault="00E209ED" w:rsidP="00E209ED">
      <w:pPr>
        <w:pStyle w:val="Paragraphedeliste"/>
        <w:numPr>
          <w:ilvl w:val="0"/>
          <w:numId w:val="30"/>
        </w:numPr>
        <w:jc w:val="both"/>
      </w:pPr>
      <w:r>
        <w:t>Etre claire pour que le consommateur comprenne immédiatement ce qu’est le produit. La PLV n’a pas véritablement plusieurs chances pour attirer le consommateur, s’il ne comprend pas de quoi il s’agit, il avance dans le rayon et le client est perdu pour ce produit.</w:t>
      </w:r>
    </w:p>
    <w:p w:rsidR="00E209ED" w:rsidRDefault="00E209ED" w:rsidP="00E209ED">
      <w:pPr>
        <w:pStyle w:val="Paragraphedeliste"/>
        <w:numPr>
          <w:ilvl w:val="0"/>
          <w:numId w:val="30"/>
        </w:numPr>
        <w:jc w:val="both"/>
      </w:pPr>
      <w:r>
        <w:t>Etre ciblée : pour être plus facilement perçu dans un premier temps, car les codes d’appartenance permettent une meilleure perception. Mais aussi, pour qu’une fois perçue, elle intéresse le consommateur.</w:t>
      </w:r>
    </w:p>
    <w:p w:rsidR="00E209ED" w:rsidRDefault="00E209ED" w:rsidP="00E209ED">
      <w:pPr>
        <w:pStyle w:val="Paragraphedeliste"/>
        <w:numPr>
          <w:ilvl w:val="0"/>
          <w:numId w:val="30"/>
        </w:numPr>
        <w:jc w:val="both"/>
      </w:pPr>
      <w:r>
        <w:t>Proposer un véritable avantage au consommateur : s’il n’a rien à y gagner, l’attitude développée envers le produit sera « inutile » et il ne sentira pas le besoin de l’acheter ni</w:t>
      </w:r>
      <w:r w:rsidR="00045770">
        <w:t xml:space="preserve"> ne ressentira</w:t>
      </w:r>
      <w:r>
        <w:t xml:space="preserve"> </w:t>
      </w:r>
      <w:r w:rsidR="00045770">
        <w:t xml:space="preserve">quelque chose </w:t>
      </w:r>
      <w:r>
        <w:t>de favorable envers ce produit. Il faut une valeur ajoutée perçue pour tenter l’expérience.</w:t>
      </w:r>
    </w:p>
    <w:p w:rsidR="00E209ED" w:rsidRDefault="00E209ED" w:rsidP="00E209ED">
      <w:pPr>
        <w:pStyle w:val="Paragraphedeliste"/>
        <w:numPr>
          <w:ilvl w:val="0"/>
          <w:numId w:val="30"/>
        </w:numPr>
        <w:jc w:val="both"/>
      </w:pPr>
      <w:r>
        <w:t>Faire en sorte que le consommateur manipule le produit : une fois que le consommateur touche le produit, c’est au tour du packaging de jouer son rôle dans le processus d’achat. Etant un espace d’expression plus complet, une fois qu’il est bien étudié par le consommateur, le premier achat est quasiment fait. La PLV doit donc s’assurer qu’il y ait une ambiguïté créée dans l’esprit du consommateur afin qu’il veuille en savoir plus sur le produit, et donc qu’il le manipule.</w:t>
      </w:r>
    </w:p>
    <w:p w:rsidR="00E209ED" w:rsidRPr="006750BD" w:rsidRDefault="00E209ED" w:rsidP="00E209ED">
      <w:pPr>
        <w:jc w:val="both"/>
      </w:pPr>
      <w:r>
        <w:t>La PLV doit donc permettre de percevoir le produit dans un premier temps, c’est son rôle premier et toutes les mises en avant telles que la place occupée, la couleur choisie, le mode de PLV, etc. servent à ce but. Ensuite, elle doit permettre de bien percevoir le produit, car étant à l’origine du système d’attitude en magasin, elle est déterminante pour l’avis que se fera le consommateur du produit. La loi des trente premières secondes existe pour énormément de choses, dont la perception et l’attitude.</w:t>
      </w:r>
    </w:p>
    <w:p w:rsidR="00E209ED" w:rsidRPr="00E209ED" w:rsidRDefault="00E209ED" w:rsidP="00E209ED">
      <w:pPr>
        <w:spacing w:after="0" w:line="240" w:lineRule="auto"/>
        <w:rPr>
          <w:rFonts w:ascii="Cambria" w:eastAsia="Times New Roman" w:hAnsi="Cambria"/>
          <w:b/>
          <w:bCs/>
          <w:i/>
          <w:iCs/>
          <w:sz w:val="28"/>
          <w:szCs w:val="28"/>
          <w:lang w:eastAsia="fr-FR"/>
        </w:rPr>
      </w:pPr>
    </w:p>
    <w:p w:rsidR="00FF2C51" w:rsidRDefault="00FF2C51">
      <w:pPr>
        <w:spacing w:after="0" w:line="240" w:lineRule="auto"/>
        <w:rPr>
          <w:lang w:eastAsia="fr-FR"/>
        </w:rPr>
      </w:pPr>
      <w:r>
        <w:rPr>
          <w:lang w:eastAsia="fr-FR"/>
        </w:rPr>
        <w:br w:type="page"/>
      </w:r>
    </w:p>
    <w:p w:rsidR="00EC0FC9" w:rsidRPr="0087350E" w:rsidRDefault="0087350E" w:rsidP="0087350E">
      <w:pPr>
        <w:pStyle w:val="Titre2"/>
        <w:pBdr>
          <w:bottom w:val="single" w:sz="4" w:space="1" w:color="auto"/>
        </w:pBdr>
        <w:rPr>
          <w:color w:val="1F497D" w:themeColor="text2"/>
          <w:sz w:val="32"/>
          <w:szCs w:val="32"/>
        </w:rPr>
      </w:pPr>
      <w:r>
        <w:rPr>
          <w:color w:val="1F497D" w:themeColor="text2"/>
          <w:sz w:val="32"/>
          <w:szCs w:val="32"/>
        </w:rPr>
        <w:t>L’é</w:t>
      </w:r>
      <w:r w:rsidRPr="0087350E">
        <w:rPr>
          <w:color w:val="1F497D" w:themeColor="text2"/>
          <w:sz w:val="32"/>
          <w:szCs w:val="32"/>
        </w:rPr>
        <w:t>tude terrain</w:t>
      </w:r>
    </w:p>
    <w:p w:rsidR="00D173FF" w:rsidRPr="00C0160F" w:rsidRDefault="00C42055" w:rsidP="00C0160F">
      <w:pPr>
        <w:pStyle w:val="Paragraphedeliste"/>
        <w:numPr>
          <w:ilvl w:val="0"/>
          <w:numId w:val="40"/>
        </w:numPr>
        <w:spacing w:line="240" w:lineRule="auto"/>
        <w:jc w:val="both"/>
        <w:rPr>
          <w:b/>
          <w:bCs/>
          <w:sz w:val="24"/>
          <w:szCs w:val="24"/>
          <w:u w:val="single"/>
        </w:rPr>
      </w:pPr>
      <w:r w:rsidRPr="00C0160F">
        <w:rPr>
          <w:b/>
          <w:bCs/>
          <w:sz w:val="24"/>
          <w:szCs w:val="24"/>
          <w:u w:val="single"/>
        </w:rPr>
        <w:t xml:space="preserve">Présentation de l’étude :  </w:t>
      </w:r>
    </w:p>
    <w:p w:rsidR="00D173FF" w:rsidRDefault="00D173FF" w:rsidP="0004441F">
      <w:pPr>
        <w:jc w:val="both"/>
        <w:rPr>
          <w:sz w:val="24"/>
          <w:szCs w:val="24"/>
        </w:rPr>
      </w:pPr>
      <w:r>
        <w:rPr>
          <w:sz w:val="24"/>
          <w:szCs w:val="24"/>
        </w:rPr>
        <w:tab/>
      </w:r>
      <w:r w:rsidRPr="00B879BA">
        <w:rPr>
          <w:sz w:val="24"/>
          <w:szCs w:val="24"/>
        </w:rPr>
        <w:t xml:space="preserve">Afin de compléter notre étude sur la perception de la PLV par les consommateurs, </w:t>
      </w:r>
      <w:r w:rsidR="0004441F">
        <w:rPr>
          <w:sz w:val="24"/>
          <w:szCs w:val="24"/>
        </w:rPr>
        <w:t>nous avons pensé qu’une étude terrain pour être bénéfique. En effet, elle peut permettre de vérifier ce que nous avons dit précédemment, de l’infirmer, ou encore de compléter ce qui n’apparaît pas.</w:t>
      </w:r>
    </w:p>
    <w:p w:rsidR="00032EFF" w:rsidRPr="00032EFF" w:rsidRDefault="0004441F" w:rsidP="00032EFF">
      <w:pPr>
        <w:jc w:val="both"/>
        <w:rPr>
          <w:sz w:val="24"/>
          <w:szCs w:val="24"/>
        </w:rPr>
      </w:pPr>
      <w:r>
        <w:rPr>
          <w:sz w:val="24"/>
          <w:szCs w:val="24"/>
        </w:rPr>
        <w:t>Nous avons donc cherché ce qui serait la meilleure étude possible pour compléter ce dossier.</w:t>
      </w:r>
    </w:p>
    <w:p w:rsidR="0004441F" w:rsidRPr="002E22DD" w:rsidRDefault="0004441F" w:rsidP="0004441F">
      <w:pPr>
        <w:jc w:val="both"/>
        <w:rPr>
          <w:b/>
        </w:rPr>
      </w:pPr>
      <w:r w:rsidRPr="002E22DD">
        <w:rPr>
          <w:b/>
        </w:rPr>
        <w:t>Le type d’étude retenu : Quantitative</w:t>
      </w:r>
    </w:p>
    <w:p w:rsidR="0004441F" w:rsidRDefault="0004441F" w:rsidP="00EC0FC9">
      <w:pPr>
        <w:ind w:firstLine="708"/>
        <w:jc w:val="both"/>
      </w:pPr>
      <w:r>
        <w:t>Lorsque l’on ne connaît pas l’échantillon</w:t>
      </w:r>
      <w:r w:rsidR="00590F3E">
        <w:t>,</w:t>
      </w:r>
      <w:r>
        <w:t xml:space="preserve"> il vaut mieux réaliser une étude quantitative car elle permet d’extrapoler avec peu d’informations. Nous avons choisi la méthode du questionnaire pour réaliser cette étude de marché, car quoi de plus pratique pour obtenir une réponse que de poser la question.</w:t>
      </w:r>
    </w:p>
    <w:p w:rsidR="00987EE2" w:rsidRDefault="00987EE2" w:rsidP="0004441F">
      <w:pPr>
        <w:jc w:val="both"/>
      </w:pPr>
      <w:r>
        <w:t>Le rapport entre la simplicité du questionnaire et l’intérêt qu’il apporte en fait une technique tout à fait intéressante pour nous.</w:t>
      </w:r>
    </w:p>
    <w:p w:rsidR="0004441F" w:rsidRDefault="0004441F" w:rsidP="0004441F">
      <w:pPr>
        <w:jc w:val="both"/>
      </w:pPr>
      <w:r>
        <w:t>De plus, il aurait été compliqué de réaliser une observation en point de vente car observer un regard et une réflexion interne parait impossible, ou du moins les moyens d’un groupe d’étudiants ne permettent pas d’avoir le matériel nécessaire.</w:t>
      </w:r>
    </w:p>
    <w:p w:rsidR="00032EFF" w:rsidRPr="00032EFF" w:rsidRDefault="0004441F" w:rsidP="00032EFF">
      <w:pPr>
        <w:jc w:val="both"/>
      </w:pPr>
      <w:r>
        <w:t>Un questionnaire</w:t>
      </w:r>
      <w:r w:rsidRPr="002E22DD">
        <w:rPr>
          <w:rFonts w:asciiTheme="majorBidi" w:hAnsiTheme="majorBidi" w:cstheme="majorBidi"/>
        </w:rPr>
        <w:t xml:space="preserve"> </w:t>
      </w:r>
      <w:r w:rsidRPr="00032EFF">
        <w:t>est une technique d’interrogation individuelle, standardisée, composée de questions présentées dans un ordre prédéfini a pour objectif de décrire une population ou un groupe ciblé sur un certain nombre de critères, d’estimer des valeurs absolues et relatives et de tester les relations entre variables.</w:t>
      </w:r>
    </w:p>
    <w:p w:rsidR="0004441F" w:rsidRPr="002E22DD" w:rsidRDefault="0004441F" w:rsidP="0004441F">
      <w:pPr>
        <w:jc w:val="both"/>
        <w:rPr>
          <w:b/>
        </w:rPr>
      </w:pPr>
      <w:r w:rsidRPr="002E22DD">
        <w:rPr>
          <w:b/>
        </w:rPr>
        <w:t xml:space="preserve">Définir l’objectif de l’étude </w:t>
      </w:r>
    </w:p>
    <w:p w:rsidR="00032EFF" w:rsidRPr="00032EFF" w:rsidRDefault="0004441F" w:rsidP="00032EFF">
      <w:pPr>
        <w:ind w:firstLine="708"/>
        <w:jc w:val="both"/>
      </w:pPr>
      <w:r>
        <w:t>L’objectif était pour nous d’obtenir des informations pour valider les théories des deux premières parties de notre étude et d’en obtenir plus sur ce que pensent ceux qui sont véritablement les cibles de ces PLV.</w:t>
      </w:r>
      <w:r w:rsidRPr="00F26736">
        <w:t xml:space="preserve"> </w:t>
      </w:r>
    </w:p>
    <w:p w:rsidR="0004441F" w:rsidRPr="002E22DD" w:rsidRDefault="0004441F" w:rsidP="0004441F">
      <w:pPr>
        <w:jc w:val="both"/>
        <w:rPr>
          <w:b/>
        </w:rPr>
      </w:pPr>
      <w:r w:rsidRPr="002E22DD">
        <w:rPr>
          <w:b/>
        </w:rPr>
        <w:t>Déterminer l’échantillon : méthode par quotas</w:t>
      </w:r>
    </w:p>
    <w:p w:rsidR="006462A2" w:rsidRDefault="0004441F" w:rsidP="00EC0FC9">
      <w:pPr>
        <w:ind w:firstLine="708"/>
        <w:jc w:val="both"/>
      </w:pPr>
      <w:r>
        <w:t>Il a fallu ensuite déterminer la taille et la composition de l’échantillon. Afin, que celui-ci soit représentatif, nous avons vu que pour un questionnaire de ce type, 20 réponses suffiraient pour trouver des tendances, nous sommes donc partis sur 25 réponses afin d’affiner ces tendances pour les questions à choix multiples. La méthode choisie est l’échantillonnage par quotas qui consiste à réaliser un modèle réduit de la population en tenant compte d’un nombre restreint de ses caractéristiques. Nous avons pour la composition choisis deux centres commerciaux différents, l’un au cœur de Paris dans le 13</w:t>
      </w:r>
      <w:r w:rsidRPr="00C16DFF">
        <w:rPr>
          <w:vertAlign w:val="superscript"/>
        </w:rPr>
        <w:t>e</w:t>
      </w:r>
      <w:r>
        <w:t xml:space="preserve"> arrondissement (Italie 2), et l’autre dans le 77 près de Marne-La-Vallée (Val d’Europe) afin d’avoir des populations différentes pour augmenter la pertinence et la possibilité d’étendre les résultats à l’ensemble de la population. Nous avons-nous-même fait répondre à ces questionnaires, nous nous sommes donc permis de quelque peu choisir les cibles en fonction de leur âge, situation maritale, et CSP, qui sont les « caractères de contrôle » de ce genre d’échantillonnage, afin encore une fois d’augmenter la crédibilité de notre étude.</w:t>
      </w:r>
    </w:p>
    <w:p w:rsidR="006462A2" w:rsidRPr="00C0160F" w:rsidRDefault="006462A2" w:rsidP="006462A2">
      <w:pPr>
        <w:pStyle w:val="Paragraphedeliste"/>
        <w:ind w:left="0"/>
        <w:jc w:val="both"/>
        <w:rPr>
          <w:b/>
          <w:bCs/>
        </w:rPr>
      </w:pPr>
      <w:r w:rsidRPr="00C0160F">
        <w:rPr>
          <w:b/>
          <w:bCs/>
        </w:rPr>
        <w:t>Caractéristiques de l’échantillon</w:t>
      </w:r>
    </w:p>
    <w:p w:rsidR="0004441F" w:rsidRDefault="006462A2" w:rsidP="00EC0FC9">
      <w:pPr>
        <w:ind w:firstLine="708"/>
        <w:jc w:val="both"/>
      </w:pPr>
      <w:r w:rsidRPr="006462A2">
        <w:t>C’est un échantillon qui est composé de 24 personnes (54% de femmes et 46% d’hommes). La majorité des répondants ont plus de 25ans et ils sont plutôt CSP + (entre employé et cadre supérieur). Aussi, 42% sont soit mariés ou en couple et ils ont des enfants.</w:t>
      </w:r>
      <w:r>
        <w:t xml:space="preserve">   </w:t>
      </w:r>
    </w:p>
    <w:p w:rsidR="0004441F" w:rsidRPr="002E22DD" w:rsidRDefault="0004441F" w:rsidP="0004441F">
      <w:pPr>
        <w:jc w:val="both"/>
        <w:rPr>
          <w:b/>
        </w:rPr>
      </w:pPr>
      <w:r w:rsidRPr="002E22DD">
        <w:rPr>
          <w:b/>
        </w:rPr>
        <w:t>Elaborer le questionnaire</w:t>
      </w:r>
      <w:r w:rsidR="00196394">
        <w:rPr>
          <w:rStyle w:val="Marquenotebasdepage"/>
          <w:b/>
        </w:rPr>
        <w:footnoteReference w:id="3"/>
      </w:r>
      <w:r w:rsidRPr="002E22DD">
        <w:rPr>
          <w:b/>
        </w:rPr>
        <w:t xml:space="preserve"> </w:t>
      </w:r>
    </w:p>
    <w:p w:rsidR="0004441F" w:rsidRDefault="0004441F" w:rsidP="00EC0FC9">
      <w:pPr>
        <w:ind w:firstLine="708"/>
        <w:jc w:val="both"/>
      </w:pPr>
      <w:r>
        <w:t>La méthodologie a donc consisté en la réalisation d’un questionnaire assez complet mais également assez court. En effet, quand les gens font leurs courses, ils n’ont pas forcément le temps de s’arrêter 10 minutes pour répondre à des questions sans aucun gain à la clé, mais le questionnaire doit être complet pour être utile.</w:t>
      </w:r>
    </w:p>
    <w:p w:rsidR="0004441F" w:rsidRDefault="0004441F" w:rsidP="0004441F">
      <w:pPr>
        <w:jc w:val="both"/>
      </w:pPr>
      <w:r>
        <w:t>Pour ce questionnaire nous sommes donc partis sur neuf questions sur la PLV plus 4 questions pour définir le profil de chaque personne. De cette façon, il était remplissable en moins de 5 minutes et nous donnait assez d’éléments pour pouvoir en tirer des conclusions.</w:t>
      </w:r>
    </w:p>
    <w:p w:rsidR="0004441F" w:rsidRPr="00EC0FC9" w:rsidRDefault="0004441F" w:rsidP="00EC0FC9">
      <w:pPr>
        <w:jc w:val="both"/>
      </w:pPr>
      <w:r>
        <w:t>Enfin, pour faciliter le remplissage du questionnaire, la plupart des réponses aux questions était soit proposée, soit suggérée. Cela a été rendu possible par la rédaction préalable du dossier de cette étude, autrement dit par la connaissance du sujet et des mécanismes.</w:t>
      </w:r>
    </w:p>
    <w:p w:rsidR="00C42055" w:rsidRDefault="00C42055" w:rsidP="00C42055">
      <w:pPr>
        <w:pStyle w:val="Paragraphedeliste"/>
        <w:spacing w:line="240" w:lineRule="auto"/>
        <w:ind w:left="0"/>
        <w:rPr>
          <w:b/>
          <w:bCs/>
          <w:sz w:val="24"/>
          <w:szCs w:val="24"/>
        </w:rPr>
      </w:pPr>
    </w:p>
    <w:p w:rsidR="00C42055" w:rsidRPr="00C0160F" w:rsidRDefault="00C42055" w:rsidP="00C0160F">
      <w:pPr>
        <w:pStyle w:val="Paragraphedeliste"/>
        <w:numPr>
          <w:ilvl w:val="0"/>
          <w:numId w:val="40"/>
        </w:numPr>
        <w:spacing w:line="240" w:lineRule="auto"/>
        <w:rPr>
          <w:b/>
          <w:bCs/>
          <w:sz w:val="24"/>
          <w:szCs w:val="24"/>
          <w:u w:val="single"/>
        </w:rPr>
      </w:pPr>
      <w:r w:rsidRPr="00C0160F">
        <w:rPr>
          <w:b/>
          <w:bCs/>
          <w:sz w:val="24"/>
          <w:szCs w:val="24"/>
          <w:u w:val="single"/>
        </w:rPr>
        <w:t>Analyse</w:t>
      </w:r>
      <w:r w:rsidR="00EC0FC9" w:rsidRPr="00C0160F">
        <w:rPr>
          <w:b/>
          <w:bCs/>
          <w:sz w:val="24"/>
          <w:szCs w:val="24"/>
          <w:u w:val="single"/>
        </w:rPr>
        <w:t xml:space="preserve"> des résultats : Le tri à plat</w:t>
      </w:r>
      <w:r w:rsidR="00EC0FC9" w:rsidRPr="00C0160F">
        <w:rPr>
          <w:rStyle w:val="Marquenotebasdepage"/>
          <w:b/>
          <w:bCs/>
          <w:sz w:val="24"/>
          <w:szCs w:val="24"/>
          <w:u w:val="single"/>
        </w:rPr>
        <w:footnoteReference w:id="4"/>
      </w:r>
      <w:r w:rsidR="00EC0FC9" w:rsidRPr="00C0160F">
        <w:rPr>
          <w:b/>
          <w:bCs/>
          <w:sz w:val="24"/>
          <w:szCs w:val="24"/>
          <w:u w:val="single"/>
        </w:rPr>
        <w:t> </w:t>
      </w:r>
    </w:p>
    <w:p w:rsidR="00C42055" w:rsidRDefault="00C42055" w:rsidP="00C42055">
      <w:pPr>
        <w:pStyle w:val="Paragraphedeliste"/>
        <w:spacing w:line="240" w:lineRule="auto"/>
        <w:ind w:left="0"/>
        <w:rPr>
          <w:b/>
          <w:bCs/>
          <w:sz w:val="24"/>
          <w:szCs w:val="24"/>
        </w:rPr>
      </w:pPr>
    </w:p>
    <w:p w:rsidR="00C42055" w:rsidRDefault="00C42055" w:rsidP="00C42055">
      <w:pPr>
        <w:pStyle w:val="Paragraphedeliste"/>
        <w:ind w:left="0" w:firstLine="708"/>
        <w:jc w:val="both"/>
        <w:rPr>
          <w:sz w:val="24"/>
          <w:szCs w:val="24"/>
        </w:rPr>
      </w:pPr>
      <w:r>
        <w:rPr>
          <w:sz w:val="24"/>
          <w:szCs w:val="24"/>
        </w:rPr>
        <w:t>Tout d’abord, sur l’ensemble des interviewés, plus de 83% d’entre eux connaissent déjà les deux magasins où nous avons fait notre enquête. Donc, ces derniers leurs sont un peu familier car c’est là où ils ont l’habitude de faire leur</w:t>
      </w:r>
      <w:r w:rsidR="005B2583">
        <w:rPr>
          <w:sz w:val="24"/>
          <w:szCs w:val="24"/>
        </w:rPr>
        <w:t>s</w:t>
      </w:r>
      <w:r>
        <w:rPr>
          <w:sz w:val="24"/>
          <w:szCs w:val="24"/>
        </w:rPr>
        <w:t xml:space="preserve"> courses.</w:t>
      </w:r>
    </w:p>
    <w:p w:rsidR="00C42055" w:rsidRDefault="00C42055" w:rsidP="00C42055">
      <w:pPr>
        <w:pStyle w:val="Paragraphedeliste"/>
        <w:ind w:left="0"/>
        <w:jc w:val="both"/>
        <w:rPr>
          <w:sz w:val="24"/>
          <w:szCs w:val="24"/>
        </w:rPr>
      </w:pPr>
      <w:r>
        <w:rPr>
          <w:sz w:val="24"/>
          <w:szCs w:val="24"/>
        </w:rPr>
        <w:t>Malgré le fait qu’ils connaissent bien le magasin, la majorité d’e</w:t>
      </w:r>
      <w:r w:rsidR="005B2583">
        <w:rPr>
          <w:sz w:val="24"/>
          <w:szCs w:val="24"/>
        </w:rPr>
        <w:t>ntre eux, plus de 54%, déclare</w:t>
      </w:r>
      <w:r>
        <w:rPr>
          <w:sz w:val="24"/>
          <w:szCs w:val="24"/>
        </w:rPr>
        <w:t xml:space="preserve"> avoir recours aux différentes signalétiques présentes dans le magasin. Et ce</w:t>
      </w:r>
      <w:r w:rsidR="005B2583">
        <w:rPr>
          <w:sz w:val="24"/>
          <w:szCs w:val="24"/>
        </w:rPr>
        <w:t>,</w:t>
      </w:r>
      <w:r>
        <w:rPr>
          <w:sz w:val="24"/>
          <w:szCs w:val="24"/>
        </w:rPr>
        <w:t xml:space="preserve"> dans le but d</w:t>
      </w:r>
      <w:r w:rsidR="005B2583">
        <w:rPr>
          <w:sz w:val="24"/>
          <w:szCs w:val="24"/>
        </w:rPr>
        <w:t>e s</w:t>
      </w:r>
      <w:r>
        <w:rPr>
          <w:sz w:val="24"/>
          <w:szCs w:val="24"/>
        </w:rPr>
        <w:t>e repérer et circu</w:t>
      </w:r>
      <w:r w:rsidR="005B2583">
        <w:rPr>
          <w:sz w:val="24"/>
          <w:szCs w:val="24"/>
        </w:rPr>
        <w:t>ler dans le magasin car cela leur</w:t>
      </w:r>
      <w:r>
        <w:rPr>
          <w:sz w:val="24"/>
          <w:szCs w:val="24"/>
        </w:rPr>
        <w:t xml:space="preserve"> permet d’optimiser leur temps. </w:t>
      </w:r>
    </w:p>
    <w:p w:rsidR="00C42055" w:rsidRDefault="00C42055" w:rsidP="00C42055">
      <w:pPr>
        <w:pStyle w:val="Paragraphedeliste"/>
        <w:ind w:left="0"/>
        <w:jc w:val="both"/>
        <w:rPr>
          <w:sz w:val="24"/>
          <w:szCs w:val="24"/>
        </w:rPr>
      </w:pPr>
      <w:r>
        <w:rPr>
          <w:sz w:val="24"/>
          <w:szCs w:val="24"/>
        </w:rPr>
        <w:t>Ensuite, sur les 24 personnes questionnées, 5 d’entre</w:t>
      </w:r>
      <w:r w:rsidR="005B2583">
        <w:rPr>
          <w:sz w:val="24"/>
          <w:szCs w:val="24"/>
        </w:rPr>
        <w:t xml:space="preserve"> elles disent (soit plus de 21%)</w:t>
      </w:r>
      <w:r>
        <w:rPr>
          <w:sz w:val="24"/>
          <w:szCs w:val="24"/>
        </w:rPr>
        <w:t xml:space="preserve"> que la PLV les dérange quand ils font leurs courses. Alors que 29% de ce même échantillon, au contraire, pour eux la PLV donne envie d’acheter et donc elle joue bien l’un de ses principaux rôles. Néanmoins, la moitié des répondants </w:t>
      </w:r>
      <w:r w:rsidR="005B2583">
        <w:rPr>
          <w:sz w:val="24"/>
          <w:szCs w:val="24"/>
        </w:rPr>
        <w:t>prétend</w:t>
      </w:r>
      <w:r>
        <w:rPr>
          <w:sz w:val="24"/>
          <w:szCs w:val="24"/>
        </w:rPr>
        <w:t xml:space="preserve"> qu’ils sont indifférents face à la PLV. En d’autres termes, ils ne semblent pas </w:t>
      </w:r>
      <w:r w:rsidR="005B2583">
        <w:rPr>
          <w:sz w:val="24"/>
          <w:szCs w:val="24"/>
        </w:rPr>
        <w:t xml:space="preserve">accorder </w:t>
      </w:r>
      <w:r>
        <w:rPr>
          <w:sz w:val="24"/>
          <w:szCs w:val="24"/>
        </w:rPr>
        <w:t>d’importance à cette dernière.</w:t>
      </w:r>
    </w:p>
    <w:p w:rsidR="00C42055" w:rsidRDefault="00C42055" w:rsidP="00C42055">
      <w:pPr>
        <w:pStyle w:val="Paragraphedeliste"/>
        <w:ind w:left="0"/>
        <w:jc w:val="both"/>
        <w:rPr>
          <w:sz w:val="24"/>
          <w:szCs w:val="24"/>
        </w:rPr>
      </w:pPr>
    </w:p>
    <w:p w:rsidR="00C42055" w:rsidRDefault="00C42055" w:rsidP="00C42055">
      <w:pPr>
        <w:pStyle w:val="Paragraphedeliste"/>
        <w:ind w:left="0"/>
        <w:jc w:val="both"/>
        <w:rPr>
          <w:sz w:val="24"/>
          <w:szCs w:val="24"/>
        </w:rPr>
      </w:pPr>
      <w:r>
        <w:rPr>
          <w:sz w:val="24"/>
          <w:szCs w:val="24"/>
        </w:rPr>
        <w:t xml:space="preserve">En ce qui concerne le fait de chercher à consulter la PLV pour trouver le prix le plus bas possible, l’ensemble des répondants </w:t>
      </w:r>
      <w:r w:rsidR="005B2583">
        <w:rPr>
          <w:sz w:val="24"/>
          <w:szCs w:val="24"/>
        </w:rPr>
        <w:t>n’est</w:t>
      </w:r>
      <w:r>
        <w:rPr>
          <w:sz w:val="24"/>
          <w:szCs w:val="24"/>
        </w:rPr>
        <w:t xml:space="preserve"> pas t</w:t>
      </w:r>
      <w:r w:rsidR="005B2583">
        <w:rPr>
          <w:sz w:val="24"/>
          <w:szCs w:val="24"/>
        </w:rPr>
        <w:t>otalement</w:t>
      </w:r>
      <w:r>
        <w:rPr>
          <w:sz w:val="24"/>
          <w:szCs w:val="24"/>
        </w:rPr>
        <w:t xml:space="preserve"> d’accord entre eux. En effet, 11 personnes sur 24 ne sont pas trop d’accord sur ce fait alors que la même proportion d’individus </w:t>
      </w:r>
      <w:r w:rsidR="005B2583">
        <w:rPr>
          <w:sz w:val="24"/>
          <w:szCs w:val="24"/>
        </w:rPr>
        <w:t>est</w:t>
      </w:r>
      <w:r>
        <w:rPr>
          <w:sz w:val="24"/>
          <w:szCs w:val="24"/>
        </w:rPr>
        <w:t xml:space="preserve"> plus d’accord et seulement 2 personnes n’ont pas d’avis et ils restent plutôt neutre. Cette différence d’avis montre bien que le prix n’est pas toujours le critère le plus important et qu’il y a une certaine variabilité selon les personnes. </w:t>
      </w:r>
    </w:p>
    <w:p w:rsidR="00C42055" w:rsidRDefault="00C42055" w:rsidP="00C42055">
      <w:pPr>
        <w:pStyle w:val="Paragraphedeliste"/>
        <w:ind w:left="0"/>
        <w:jc w:val="both"/>
        <w:rPr>
          <w:sz w:val="24"/>
          <w:szCs w:val="24"/>
        </w:rPr>
      </w:pPr>
    </w:p>
    <w:p w:rsidR="00C42055" w:rsidRDefault="00C42055" w:rsidP="00C42055">
      <w:pPr>
        <w:pStyle w:val="Paragraphedeliste"/>
        <w:ind w:left="0"/>
        <w:jc w:val="both"/>
        <w:rPr>
          <w:sz w:val="24"/>
          <w:szCs w:val="24"/>
        </w:rPr>
      </w:pPr>
      <w:r>
        <w:rPr>
          <w:sz w:val="24"/>
          <w:szCs w:val="24"/>
        </w:rPr>
        <w:t>Aussi, la majorité des interv</w:t>
      </w:r>
      <w:r w:rsidR="005B2583">
        <w:rPr>
          <w:sz w:val="24"/>
          <w:szCs w:val="24"/>
        </w:rPr>
        <w:t>iewés, soit plus de 50%, pense qu’il y a trop de</w:t>
      </w:r>
      <w:r>
        <w:rPr>
          <w:sz w:val="24"/>
          <w:szCs w:val="24"/>
        </w:rPr>
        <w:t xml:space="preserve"> PLV dans les magasins. En d’autres termes, il y a une certaine pollution des magasins par la PLV ce qui la dévalorise parfois. Et donc, elle n’a plus d’impact sur les clients et elle ne répond plus à ses objectifs. En plus, si cette dernière reste assez longtemps dans les linéaires, elle perd de son effet. Car </w:t>
      </w:r>
      <w:r w:rsidR="005B2583">
        <w:rPr>
          <w:sz w:val="24"/>
          <w:szCs w:val="24"/>
        </w:rPr>
        <w:t>les consommateurs la considère</w:t>
      </w:r>
      <w:r>
        <w:rPr>
          <w:sz w:val="24"/>
          <w:szCs w:val="24"/>
        </w:rPr>
        <w:t xml:space="preserve"> comme faisant parti</w:t>
      </w:r>
      <w:r w:rsidR="005B2583">
        <w:rPr>
          <w:sz w:val="24"/>
          <w:szCs w:val="24"/>
        </w:rPr>
        <w:t>e</w:t>
      </w:r>
      <w:r>
        <w:rPr>
          <w:sz w:val="24"/>
          <w:szCs w:val="24"/>
        </w:rPr>
        <w:t xml:space="preserve"> du décor et disent ne plus lui prêter attention.</w:t>
      </w:r>
    </w:p>
    <w:p w:rsidR="00C42055" w:rsidRDefault="00C42055" w:rsidP="00C42055">
      <w:pPr>
        <w:pStyle w:val="Paragraphedeliste"/>
        <w:ind w:left="0"/>
        <w:jc w:val="both"/>
        <w:rPr>
          <w:sz w:val="24"/>
          <w:szCs w:val="24"/>
        </w:rPr>
      </w:pPr>
    </w:p>
    <w:p w:rsidR="00C42055" w:rsidRDefault="00C42055" w:rsidP="00C42055">
      <w:pPr>
        <w:pStyle w:val="Paragraphedeliste"/>
        <w:ind w:left="0"/>
        <w:jc w:val="both"/>
        <w:rPr>
          <w:sz w:val="24"/>
          <w:szCs w:val="24"/>
        </w:rPr>
      </w:pPr>
      <w:r>
        <w:rPr>
          <w:sz w:val="24"/>
          <w:szCs w:val="24"/>
        </w:rPr>
        <w:t>Selon toujours le même échantillon, l’un des éléments les plus percutant de la PLV est le prix</w:t>
      </w:r>
      <w:r w:rsidR="005B2583">
        <w:rPr>
          <w:sz w:val="24"/>
          <w:szCs w:val="24"/>
        </w:rPr>
        <w:t>,</w:t>
      </w:r>
      <w:r>
        <w:rPr>
          <w:sz w:val="24"/>
          <w:szCs w:val="24"/>
        </w:rPr>
        <w:t xml:space="preserve"> si cette dernière communique sur le prix ou une opération promotionnelle. Car c’est un critère d’achat déterminant mais on ne peut pas juger la quali</w:t>
      </w:r>
      <w:r w:rsidR="005B2583">
        <w:rPr>
          <w:sz w:val="24"/>
          <w:szCs w:val="24"/>
        </w:rPr>
        <w:t>té d’une PLV  uniquement à partir</w:t>
      </w:r>
      <w:r>
        <w:rPr>
          <w:sz w:val="24"/>
          <w:szCs w:val="24"/>
        </w:rPr>
        <w:t xml:space="preserve"> du prix affiché. C’est pourquoi, si on omet le prix, l’élément le plus important pour une bonne PLV est sa couleur. En effet, un quart des répondants la considère ainsi. C’est un élément important car elle permet de capter et d’interpeller le consommateur durant son pa</w:t>
      </w:r>
      <w:r w:rsidR="005B2583">
        <w:rPr>
          <w:sz w:val="24"/>
          <w:szCs w:val="24"/>
        </w:rPr>
        <w:t>rcours dans l</w:t>
      </w:r>
      <w:r w:rsidR="006462A2">
        <w:rPr>
          <w:sz w:val="24"/>
          <w:szCs w:val="24"/>
        </w:rPr>
        <w:t>e magasin. Ensuite</w:t>
      </w:r>
      <w:r>
        <w:rPr>
          <w:sz w:val="24"/>
          <w:szCs w:val="24"/>
        </w:rPr>
        <w:t>, on trouve la forme de la PLV. Selon les répondants, la forme est presque tout aussi importante que la couleur avec 21% des réponses. Et en dernier</w:t>
      </w:r>
      <w:r w:rsidR="005B2583">
        <w:rPr>
          <w:sz w:val="24"/>
          <w:szCs w:val="24"/>
        </w:rPr>
        <w:t>,</w:t>
      </w:r>
      <w:r>
        <w:rPr>
          <w:sz w:val="24"/>
          <w:szCs w:val="24"/>
        </w:rPr>
        <w:t xml:space="preserve"> vient le produit ou la marque </w:t>
      </w:r>
      <w:r w:rsidR="005B2583">
        <w:rPr>
          <w:sz w:val="24"/>
          <w:szCs w:val="24"/>
        </w:rPr>
        <w:t>à la</w:t>
      </w:r>
      <w:r>
        <w:rPr>
          <w:sz w:val="24"/>
          <w:szCs w:val="24"/>
        </w:rPr>
        <w:t>quelle la PLV fait référence car seulement 17% des personnes questionnées le trouve comme un élément percutant de la PLV. </w:t>
      </w:r>
    </w:p>
    <w:p w:rsidR="00C42055" w:rsidRDefault="00C42055" w:rsidP="00C42055">
      <w:pPr>
        <w:pStyle w:val="Paragraphedeliste"/>
        <w:ind w:left="0"/>
        <w:jc w:val="both"/>
        <w:rPr>
          <w:sz w:val="24"/>
          <w:szCs w:val="24"/>
        </w:rPr>
      </w:pPr>
    </w:p>
    <w:p w:rsidR="00C42055" w:rsidRPr="00BA786C" w:rsidRDefault="00C42055" w:rsidP="00C42055">
      <w:pPr>
        <w:pStyle w:val="Paragraphedeliste"/>
        <w:ind w:left="0"/>
        <w:jc w:val="both"/>
        <w:rPr>
          <w:sz w:val="24"/>
          <w:szCs w:val="24"/>
        </w:rPr>
      </w:pPr>
      <w:r>
        <w:rPr>
          <w:sz w:val="24"/>
          <w:szCs w:val="24"/>
        </w:rPr>
        <w:t>63% des interviewés déclarent être souvent influencés par la PLV quand ils font leurs achat. On peut dire que pour notre échant</w:t>
      </w:r>
      <w:r w:rsidR="005B2583">
        <w:rPr>
          <w:sz w:val="24"/>
          <w:szCs w:val="24"/>
        </w:rPr>
        <w:t>illon, elle remplit</w:t>
      </w:r>
      <w:r>
        <w:rPr>
          <w:sz w:val="24"/>
          <w:szCs w:val="24"/>
        </w:rPr>
        <w:t xml:space="preserve"> bien sa fonction d’influence sur le consommateur durant son processus d’achat.     </w:t>
      </w:r>
    </w:p>
    <w:p w:rsidR="00C42055" w:rsidRDefault="00C42055" w:rsidP="00C42055">
      <w:pPr>
        <w:pStyle w:val="Paragraphedeliste"/>
        <w:ind w:left="0"/>
        <w:jc w:val="both"/>
        <w:rPr>
          <w:b/>
          <w:bCs/>
          <w:sz w:val="24"/>
          <w:szCs w:val="24"/>
        </w:rPr>
      </w:pPr>
    </w:p>
    <w:p w:rsidR="00C42055" w:rsidRDefault="00C42055" w:rsidP="00C42055">
      <w:pPr>
        <w:pStyle w:val="Paragraphedeliste"/>
        <w:ind w:left="0"/>
        <w:jc w:val="both"/>
      </w:pPr>
      <w:r>
        <w:t>Ensuite, vu la multiplicité des formes de la PLV, nous avons posé la question sur les formes de PLV que les répondants préféreraient au sein d’un magasin. Et là</w:t>
      </w:r>
      <w:r w:rsidR="00852571">
        <w:t>,</w:t>
      </w:r>
      <w:r>
        <w:t xml:space="preserve"> on voit bien l’impact des nouvelles technologies car 7 personnes sur 24 disent vouloir plus de PLV sous forme d’écran dans les magasins. C’est un moyen plus interactif qui permet de jouer sur les formes de communication utilisées. Aussi, les consommateurs veulent avoir des présentoirs plus design</w:t>
      </w:r>
      <w:r w:rsidR="00852571">
        <w:t>s</w:t>
      </w:r>
      <w:r>
        <w:t xml:space="preserve"> et plus innovant</w:t>
      </w:r>
      <w:r w:rsidR="00852571">
        <w:t>s afin qu’ils leurs donnent</w:t>
      </w:r>
      <w:r>
        <w:t xml:space="preserve"> envie d’ac</w:t>
      </w:r>
      <w:r w:rsidR="00852571">
        <w:t>heter le produit. En plus, cel</w:t>
      </w:r>
      <w:r>
        <w:t xml:space="preserve">a permet de mettre en valeur le produit et d’interpeller le consommateur dans son parcours dans le magasin. </w:t>
      </w:r>
    </w:p>
    <w:p w:rsidR="00C42055" w:rsidRDefault="00C42055" w:rsidP="00C42055">
      <w:pPr>
        <w:pStyle w:val="Paragraphedeliste"/>
        <w:ind w:left="0"/>
        <w:jc w:val="both"/>
      </w:pPr>
      <w:r>
        <w:t>Enfin, malgré la confusion qui peut se faire dans l’esprit du consommateur entre</w:t>
      </w:r>
      <w:r w:rsidR="00852571">
        <w:t xml:space="preserve"> la </w:t>
      </w:r>
      <w:r>
        <w:t>PLV et la publicité en général, plus de 63% des interviewés font la différence entr</w:t>
      </w:r>
      <w:r w:rsidR="00852571">
        <w:t xml:space="preserve">e les deux et déclarent ne pas </w:t>
      </w:r>
      <w:r>
        <w:t xml:space="preserve">les voir de la même façon, c'est-à-dire, qu’il y a une différence d’utilisation et d’attention entre les deux formes de communication. </w:t>
      </w:r>
    </w:p>
    <w:p w:rsidR="00852571" w:rsidRDefault="00852571" w:rsidP="00C42055">
      <w:pPr>
        <w:pStyle w:val="Paragraphedeliste"/>
        <w:ind w:left="0"/>
        <w:jc w:val="both"/>
        <w:rPr>
          <w:b/>
          <w:bCs/>
          <w:sz w:val="24"/>
          <w:szCs w:val="24"/>
        </w:rPr>
      </w:pPr>
    </w:p>
    <w:p w:rsidR="00C42055" w:rsidRDefault="00C42055" w:rsidP="00C42055">
      <w:pPr>
        <w:pStyle w:val="Paragraphedeliste"/>
        <w:ind w:left="0"/>
        <w:jc w:val="both"/>
      </w:pPr>
      <w:r>
        <w:t xml:space="preserve">   </w:t>
      </w:r>
    </w:p>
    <w:p w:rsidR="00C42055" w:rsidRDefault="00C42055" w:rsidP="00C42055">
      <w:pPr>
        <w:pStyle w:val="Paragraphedeliste"/>
        <w:ind w:left="0"/>
        <w:jc w:val="both"/>
      </w:pPr>
    </w:p>
    <w:p w:rsidR="00C42055" w:rsidRDefault="00C42055" w:rsidP="00C42055">
      <w:pPr>
        <w:pStyle w:val="Paragraphedeliste"/>
        <w:ind w:left="0"/>
        <w:jc w:val="both"/>
        <w:rPr>
          <w:b/>
          <w:bCs/>
          <w:sz w:val="24"/>
          <w:szCs w:val="24"/>
        </w:rPr>
      </w:pPr>
    </w:p>
    <w:p w:rsidR="00352322" w:rsidRDefault="00352322" w:rsidP="00C42055">
      <w:pPr>
        <w:pStyle w:val="Paragraphedeliste"/>
        <w:ind w:left="0"/>
        <w:jc w:val="both"/>
        <w:rPr>
          <w:b/>
          <w:bCs/>
          <w:sz w:val="24"/>
          <w:szCs w:val="24"/>
        </w:rPr>
      </w:pPr>
    </w:p>
    <w:p w:rsidR="00C42055" w:rsidRPr="00C0160F" w:rsidRDefault="00C42055" w:rsidP="00C0160F">
      <w:pPr>
        <w:pStyle w:val="Paragraphedeliste"/>
        <w:numPr>
          <w:ilvl w:val="0"/>
          <w:numId w:val="40"/>
        </w:numPr>
        <w:jc w:val="both"/>
        <w:rPr>
          <w:b/>
          <w:bCs/>
          <w:sz w:val="24"/>
          <w:szCs w:val="24"/>
          <w:u w:val="single"/>
        </w:rPr>
      </w:pPr>
      <w:r w:rsidRPr="00C0160F">
        <w:rPr>
          <w:b/>
          <w:bCs/>
          <w:sz w:val="24"/>
          <w:szCs w:val="24"/>
          <w:u w:val="single"/>
        </w:rPr>
        <w:t>Synthèse des résultats :</w:t>
      </w:r>
    </w:p>
    <w:p w:rsidR="00C42055" w:rsidRPr="00364A59" w:rsidRDefault="00C42055" w:rsidP="00C42055">
      <w:pPr>
        <w:pStyle w:val="Paragraphedeliste"/>
        <w:ind w:left="0"/>
        <w:jc w:val="both"/>
        <w:rPr>
          <w:b/>
          <w:bCs/>
          <w:sz w:val="24"/>
          <w:szCs w:val="24"/>
        </w:rPr>
      </w:pPr>
    </w:p>
    <w:p w:rsidR="00C42055" w:rsidRDefault="00C42055" w:rsidP="00C42055">
      <w:pPr>
        <w:pStyle w:val="Paragraphedeliste"/>
        <w:ind w:left="0" w:firstLine="708"/>
        <w:jc w:val="both"/>
      </w:pPr>
      <w:r>
        <w:t>Tout d’abord, suite à cette étude, nous remarquons que les consommateurs font bien la différence entre la PLV et les</w:t>
      </w:r>
      <w:r w:rsidR="008E6C2E">
        <w:t xml:space="preserve"> autres formes classiques de </w:t>
      </w:r>
      <w:r>
        <w:t>publicité. Vu qu’elle est sur le lieu de vente, la PLV est moins agressive qu’un spot télé ou u</w:t>
      </w:r>
      <w:r w:rsidR="008E6C2E">
        <w:t>ne grande affiche dans la rue. De</w:t>
      </w:r>
      <w:r>
        <w:t xml:space="preserve"> plus</w:t>
      </w:r>
      <w:r w:rsidR="008E6C2E">
        <w:t>,</w:t>
      </w:r>
      <w:r>
        <w:t xml:space="preserve"> le fait qu’elle se situe sur le lieu de vente où la majorité des décisions d’achats sont prises par les</w:t>
      </w:r>
      <w:r w:rsidR="008E6C2E">
        <w:t xml:space="preserve"> consommateurs (70% environ), </w:t>
      </w:r>
      <w:r>
        <w:t xml:space="preserve">est une vraie opportunité marketing car elle bénéficie d’une réelle crédibilité et d’un fort pouvoir persuasif sur le consommateur. </w:t>
      </w:r>
    </w:p>
    <w:p w:rsidR="00C42055" w:rsidRDefault="00C42055" w:rsidP="00C42055">
      <w:pPr>
        <w:pStyle w:val="Paragraphedeliste"/>
        <w:ind w:left="0"/>
        <w:jc w:val="both"/>
      </w:pPr>
      <w:r>
        <w:t xml:space="preserve">Le principal rôle de la PLV est d’interpeller et d’informer le consommateur, </w:t>
      </w:r>
      <w:r w:rsidRPr="00B879BA">
        <w:rPr>
          <w:sz w:val="24"/>
          <w:szCs w:val="24"/>
        </w:rPr>
        <w:t>ainsi cela lui donne une légitimité de présence sur ce lieu et la place comme</w:t>
      </w:r>
      <w:r>
        <w:rPr>
          <w:sz w:val="24"/>
          <w:szCs w:val="24"/>
        </w:rPr>
        <w:t xml:space="preserve"> le « bon ami » du con</w:t>
      </w:r>
      <w:r w:rsidR="008E6C2E">
        <w:rPr>
          <w:sz w:val="24"/>
          <w:szCs w:val="24"/>
        </w:rPr>
        <w:t>sommateur. En plus, elle remplit</w:t>
      </w:r>
      <w:r>
        <w:rPr>
          <w:sz w:val="24"/>
          <w:szCs w:val="24"/>
        </w:rPr>
        <w:t xml:space="preserve"> bien son rôle d’influence sur le consommateur car la majorité déclare avoir déjà été influencée par la PLV. </w:t>
      </w:r>
    </w:p>
    <w:p w:rsidR="00C42055" w:rsidRDefault="00C42055" w:rsidP="00C42055">
      <w:pPr>
        <w:jc w:val="both"/>
        <w:rPr>
          <w:sz w:val="24"/>
          <w:szCs w:val="24"/>
        </w:rPr>
      </w:pPr>
      <w:r>
        <w:rPr>
          <w:sz w:val="24"/>
          <w:szCs w:val="24"/>
        </w:rPr>
        <w:t>En ce qui concerne la présence de PLV, les consommateurs semblent plutôt indifférents, c'est-à-dire, qu’elle ne les dérange pas. Mais, ce qu’on peut noter c’est qu’il peut y avoir une sur utilisation de PLV dans un point de v</w:t>
      </w:r>
      <w:r w:rsidR="008E6C2E">
        <w:rPr>
          <w:sz w:val="24"/>
          <w:szCs w:val="24"/>
        </w:rPr>
        <w:t>ente ce qui peut constituer une</w:t>
      </w:r>
      <w:r>
        <w:rPr>
          <w:sz w:val="24"/>
          <w:szCs w:val="24"/>
        </w:rPr>
        <w:t xml:space="preserve"> certaine forme de pollution. Dans des conditions pareilles, la PLV est beaucoup moins e</w:t>
      </w:r>
      <w:r w:rsidR="008E6C2E">
        <w:rPr>
          <w:sz w:val="24"/>
          <w:szCs w:val="24"/>
        </w:rPr>
        <w:t>fficace</w:t>
      </w:r>
      <w:r>
        <w:rPr>
          <w:sz w:val="24"/>
          <w:szCs w:val="24"/>
        </w:rPr>
        <w:t>. En plus, il faut qu’il y ait des changements assez fréquents car si on garde la même PLV trop longtemps, les consommateurs ne feront plus attention car ils l</w:t>
      </w:r>
      <w:r w:rsidR="008E6C2E">
        <w:rPr>
          <w:sz w:val="24"/>
          <w:szCs w:val="24"/>
        </w:rPr>
        <w:t>’</w:t>
      </w:r>
      <w:r>
        <w:rPr>
          <w:sz w:val="24"/>
          <w:szCs w:val="24"/>
        </w:rPr>
        <w:t>ont déjà vu plusieu</w:t>
      </w:r>
      <w:r w:rsidR="008E6C2E">
        <w:rPr>
          <w:sz w:val="24"/>
          <w:szCs w:val="24"/>
        </w:rPr>
        <w:t>rs fois et dans leurs esprits cela</w:t>
      </w:r>
      <w:r>
        <w:rPr>
          <w:sz w:val="24"/>
          <w:szCs w:val="24"/>
        </w:rPr>
        <w:t xml:space="preserve"> fait parti</w:t>
      </w:r>
      <w:r w:rsidR="008E6C2E">
        <w:rPr>
          <w:sz w:val="24"/>
          <w:szCs w:val="24"/>
        </w:rPr>
        <w:t>e</w:t>
      </w:r>
      <w:r>
        <w:rPr>
          <w:sz w:val="24"/>
          <w:szCs w:val="24"/>
        </w:rPr>
        <w:t xml:space="preserve"> du décor. Donc, elle n</w:t>
      </w:r>
      <w:r w:rsidR="008E6C2E">
        <w:rPr>
          <w:sz w:val="24"/>
          <w:szCs w:val="24"/>
        </w:rPr>
        <w:t>e joue plus son rôle de stimulus</w:t>
      </w:r>
      <w:r>
        <w:rPr>
          <w:sz w:val="24"/>
          <w:szCs w:val="24"/>
        </w:rPr>
        <w:t xml:space="preserve">. </w:t>
      </w:r>
    </w:p>
    <w:p w:rsidR="00C42055" w:rsidRDefault="00C42055" w:rsidP="00C42055">
      <w:pPr>
        <w:jc w:val="both"/>
        <w:rPr>
          <w:sz w:val="24"/>
          <w:szCs w:val="24"/>
        </w:rPr>
      </w:pPr>
      <w:r>
        <w:rPr>
          <w:sz w:val="24"/>
          <w:szCs w:val="24"/>
        </w:rPr>
        <w:t>Aussi, on voit une certaine évolution dans l’utilisation des PLV, et les consommateurs la suivent bien. Ils</w:t>
      </w:r>
      <w:r w:rsidR="00D929C2">
        <w:rPr>
          <w:sz w:val="24"/>
          <w:szCs w:val="24"/>
        </w:rPr>
        <w:t xml:space="preserve"> sont de moins en moins impactés</w:t>
      </w:r>
      <w:r>
        <w:rPr>
          <w:sz w:val="24"/>
          <w:szCs w:val="24"/>
        </w:rPr>
        <w:t xml:space="preserve"> par les formes classiques de la PLV tel</w:t>
      </w:r>
      <w:r w:rsidR="00D929C2">
        <w:rPr>
          <w:sz w:val="24"/>
          <w:szCs w:val="24"/>
        </w:rPr>
        <w:t>les</w:t>
      </w:r>
      <w:r>
        <w:rPr>
          <w:sz w:val="24"/>
          <w:szCs w:val="24"/>
        </w:rPr>
        <w:t xml:space="preserve"> que les affiches, et préfèrent avoir à leurs places d’autres équipements qui sont plus modernes comme les écrans ou de nouveaux présentoirs très design</w:t>
      </w:r>
      <w:r w:rsidR="00D929C2">
        <w:rPr>
          <w:sz w:val="24"/>
          <w:szCs w:val="24"/>
        </w:rPr>
        <w:t>s</w:t>
      </w:r>
      <w:r>
        <w:rPr>
          <w:sz w:val="24"/>
          <w:szCs w:val="24"/>
        </w:rPr>
        <w:t xml:space="preserve">. Car ces nouvelles formes sont plus ludiques et plus attractives et donc elles permettent d’interpeller le consommateur et de l’influencer dans ces décisions d’achat. </w:t>
      </w:r>
    </w:p>
    <w:p w:rsidR="00C42055" w:rsidRPr="00B879BA" w:rsidRDefault="00C42055" w:rsidP="00C42055">
      <w:pPr>
        <w:jc w:val="both"/>
        <w:rPr>
          <w:sz w:val="24"/>
          <w:szCs w:val="24"/>
        </w:rPr>
      </w:pPr>
      <w:r>
        <w:rPr>
          <w:sz w:val="24"/>
          <w:szCs w:val="24"/>
        </w:rPr>
        <w:t xml:space="preserve">La PLV a un rôle à jouer sur l’image du produit. En effet, elle lui confère une certaine valeur ajoutée ce qui permet d’inciter le consommateur à l’acheter. </w:t>
      </w:r>
    </w:p>
    <w:p w:rsidR="00C42055" w:rsidRPr="00B879BA" w:rsidRDefault="00C42055" w:rsidP="00C42055">
      <w:pPr>
        <w:jc w:val="both"/>
        <w:rPr>
          <w:sz w:val="24"/>
          <w:szCs w:val="24"/>
        </w:rPr>
      </w:pPr>
      <w:r>
        <w:rPr>
          <w:sz w:val="24"/>
          <w:szCs w:val="24"/>
        </w:rPr>
        <w:tab/>
      </w:r>
      <w:r w:rsidRPr="00B879BA">
        <w:rPr>
          <w:sz w:val="24"/>
          <w:szCs w:val="24"/>
        </w:rPr>
        <w:t xml:space="preserve">« Je ne suis pas un bon consommateur » est la première réaction des consommateurs lors de notre approche, et pourtant lors du questionnaire, on se rend vite compte que si, au sens marketing </w:t>
      </w:r>
      <w:r>
        <w:rPr>
          <w:sz w:val="24"/>
          <w:szCs w:val="24"/>
        </w:rPr>
        <w:t>ils sont de</w:t>
      </w:r>
      <w:r w:rsidRPr="00B879BA">
        <w:rPr>
          <w:sz w:val="24"/>
          <w:szCs w:val="24"/>
        </w:rPr>
        <w:t xml:space="preserve"> bon</w:t>
      </w:r>
      <w:r>
        <w:rPr>
          <w:sz w:val="24"/>
          <w:szCs w:val="24"/>
        </w:rPr>
        <w:t>s</w:t>
      </w:r>
      <w:r w:rsidRPr="00B879BA">
        <w:rPr>
          <w:sz w:val="24"/>
          <w:szCs w:val="24"/>
        </w:rPr>
        <w:t xml:space="preserve"> consommateur</w:t>
      </w:r>
      <w:r>
        <w:rPr>
          <w:sz w:val="24"/>
          <w:szCs w:val="24"/>
        </w:rPr>
        <w:t>s</w:t>
      </w:r>
      <w:r w:rsidRPr="00B879BA">
        <w:rPr>
          <w:sz w:val="24"/>
          <w:szCs w:val="24"/>
        </w:rPr>
        <w:t xml:space="preserve"> car </w:t>
      </w:r>
      <w:r>
        <w:rPr>
          <w:sz w:val="24"/>
          <w:szCs w:val="24"/>
        </w:rPr>
        <w:t>ils voient</w:t>
      </w:r>
      <w:r w:rsidRPr="00B879BA">
        <w:rPr>
          <w:sz w:val="24"/>
          <w:szCs w:val="24"/>
        </w:rPr>
        <w:t xml:space="preserve"> la PLV comme une information neutre. C’est-à-dire que même si </w:t>
      </w:r>
      <w:r>
        <w:rPr>
          <w:sz w:val="24"/>
          <w:szCs w:val="24"/>
        </w:rPr>
        <w:t>certains</w:t>
      </w:r>
      <w:r w:rsidRPr="00B879BA">
        <w:rPr>
          <w:sz w:val="24"/>
          <w:szCs w:val="24"/>
        </w:rPr>
        <w:t xml:space="preserve"> ne se sentent pas influencés par la PLV, celle-ci est efficace.</w:t>
      </w:r>
    </w:p>
    <w:p w:rsidR="00C42055" w:rsidRPr="00B879BA" w:rsidRDefault="00C42055" w:rsidP="00C42055">
      <w:pPr>
        <w:jc w:val="both"/>
        <w:rPr>
          <w:sz w:val="24"/>
          <w:szCs w:val="24"/>
        </w:rPr>
      </w:pPr>
      <w:r w:rsidRPr="00B879BA">
        <w:rPr>
          <w:sz w:val="24"/>
          <w:szCs w:val="24"/>
        </w:rPr>
        <w:t>Cette étude terrain nous a permis de nous rendre compte que la PLV est efficace sur les consommateurs car elle n’est pas perçue comme une publicité mais comme un moyen d’information légitime sur un point de vente. Elle n’est pas forcément appréciée mais pourtant elle ne dérange pas.</w:t>
      </w:r>
    </w:p>
    <w:p w:rsidR="00771B0B" w:rsidRDefault="00771B0B" w:rsidP="00C42055">
      <w:pPr>
        <w:jc w:val="both"/>
        <w:rPr>
          <w:sz w:val="24"/>
          <w:szCs w:val="24"/>
        </w:rPr>
      </w:pPr>
    </w:p>
    <w:p w:rsidR="00C42055" w:rsidRDefault="00C42055" w:rsidP="00C42055">
      <w:pPr>
        <w:jc w:val="both"/>
        <w:rPr>
          <w:sz w:val="24"/>
          <w:szCs w:val="24"/>
        </w:rPr>
      </w:pPr>
      <w:r w:rsidRPr="00B879BA">
        <w:rPr>
          <w:sz w:val="24"/>
          <w:szCs w:val="24"/>
        </w:rPr>
        <w:t>Si l’on pouvait analyser les différences de chiffre d’affaires pour un même produit avec et sans PLV</w:t>
      </w:r>
      <w:r>
        <w:rPr>
          <w:sz w:val="24"/>
          <w:szCs w:val="24"/>
        </w:rPr>
        <w:t>,</w:t>
      </w:r>
      <w:r w:rsidRPr="00B879BA">
        <w:rPr>
          <w:sz w:val="24"/>
          <w:szCs w:val="24"/>
        </w:rPr>
        <w:t xml:space="preserve"> nous nous rendrions compte qu’il y a une différence en terme de quantité par acheteur d’abord, qui vient de « l’effet lot », et en nombre d’acheteurs différents qui vient de la mise en avant de certain</w:t>
      </w:r>
      <w:r>
        <w:rPr>
          <w:sz w:val="24"/>
          <w:szCs w:val="24"/>
        </w:rPr>
        <w:t>s produits plutôt que d’autres. C</w:t>
      </w:r>
      <w:r w:rsidRPr="00B879BA">
        <w:rPr>
          <w:sz w:val="24"/>
          <w:szCs w:val="24"/>
        </w:rPr>
        <w:t>e sont là des acheteurs qui avaient prévu un produit pour ce besoin mais qui vont finalement en prendre un différent. L’achat d’un produit répondant à un besoin non prévu est également bien aidé par la PLV et notamment les présentoirs près des caisses et aux entrées du magasin. Pourquoi à l’entrée ? Lorsque le panier est encore vide, le consommateur compte moins, mais également lorsqu’il rentre dans le magasin</w:t>
      </w:r>
      <w:r>
        <w:rPr>
          <w:sz w:val="24"/>
          <w:szCs w:val="24"/>
        </w:rPr>
        <w:t>,</w:t>
      </w:r>
      <w:r w:rsidRPr="00B879BA">
        <w:rPr>
          <w:sz w:val="24"/>
          <w:szCs w:val="24"/>
        </w:rPr>
        <w:t xml:space="preserve"> il n’est pas encore énervé de l’attente, du monde, etc.</w:t>
      </w:r>
    </w:p>
    <w:p w:rsidR="00C42055" w:rsidRDefault="00C42055" w:rsidP="00C42055">
      <w:pPr>
        <w:jc w:val="both"/>
        <w:rPr>
          <w:sz w:val="24"/>
          <w:szCs w:val="24"/>
        </w:rPr>
      </w:pPr>
    </w:p>
    <w:p w:rsidR="00C42055" w:rsidRDefault="00C42055" w:rsidP="00C42055">
      <w:pPr>
        <w:jc w:val="both"/>
        <w:rPr>
          <w:sz w:val="24"/>
          <w:szCs w:val="24"/>
        </w:rPr>
      </w:pPr>
    </w:p>
    <w:p w:rsidR="00C42055" w:rsidRDefault="00C42055" w:rsidP="00C42055">
      <w:pPr>
        <w:jc w:val="both"/>
        <w:rPr>
          <w:sz w:val="24"/>
          <w:szCs w:val="24"/>
        </w:rPr>
      </w:pPr>
    </w:p>
    <w:p w:rsidR="00C42055" w:rsidRDefault="00C42055" w:rsidP="00C42055">
      <w:pPr>
        <w:jc w:val="both"/>
        <w:rPr>
          <w:sz w:val="24"/>
          <w:szCs w:val="24"/>
        </w:rPr>
      </w:pPr>
    </w:p>
    <w:p w:rsidR="00C42055" w:rsidRDefault="00C42055" w:rsidP="00C42055">
      <w:pPr>
        <w:jc w:val="both"/>
        <w:rPr>
          <w:sz w:val="24"/>
          <w:szCs w:val="24"/>
        </w:rPr>
      </w:pPr>
    </w:p>
    <w:p w:rsidR="00C42055" w:rsidRDefault="00C42055" w:rsidP="00C42055">
      <w:pPr>
        <w:jc w:val="both"/>
        <w:rPr>
          <w:sz w:val="24"/>
          <w:szCs w:val="24"/>
        </w:rPr>
      </w:pPr>
    </w:p>
    <w:p w:rsidR="00C42055" w:rsidRDefault="00C42055" w:rsidP="00C42055">
      <w:pPr>
        <w:jc w:val="both"/>
        <w:rPr>
          <w:sz w:val="24"/>
          <w:szCs w:val="24"/>
        </w:rPr>
      </w:pPr>
    </w:p>
    <w:p w:rsidR="00C42055" w:rsidRDefault="00C42055" w:rsidP="00C42055">
      <w:pPr>
        <w:jc w:val="both"/>
        <w:rPr>
          <w:sz w:val="24"/>
          <w:szCs w:val="24"/>
        </w:rPr>
      </w:pPr>
    </w:p>
    <w:p w:rsidR="00C42055" w:rsidRDefault="00C42055" w:rsidP="00C42055">
      <w:pPr>
        <w:jc w:val="both"/>
        <w:rPr>
          <w:sz w:val="24"/>
          <w:szCs w:val="24"/>
        </w:rPr>
      </w:pPr>
    </w:p>
    <w:p w:rsidR="00C42055" w:rsidRDefault="00C42055" w:rsidP="00C42055">
      <w:pPr>
        <w:jc w:val="both"/>
        <w:rPr>
          <w:sz w:val="24"/>
          <w:szCs w:val="24"/>
        </w:rPr>
      </w:pPr>
    </w:p>
    <w:p w:rsidR="00C42055" w:rsidRDefault="00C42055" w:rsidP="00C42055">
      <w:pPr>
        <w:jc w:val="both"/>
        <w:rPr>
          <w:sz w:val="24"/>
          <w:szCs w:val="24"/>
        </w:rPr>
      </w:pPr>
    </w:p>
    <w:p w:rsidR="00C42055" w:rsidRDefault="00C42055" w:rsidP="00C42055">
      <w:pPr>
        <w:jc w:val="both"/>
        <w:rPr>
          <w:sz w:val="24"/>
          <w:szCs w:val="24"/>
        </w:rPr>
      </w:pPr>
    </w:p>
    <w:p w:rsidR="00C42055" w:rsidRDefault="00C42055" w:rsidP="00C42055">
      <w:pPr>
        <w:jc w:val="both"/>
        <w:rPr>
          <w:sz w:val="24"/>
          <w:szCs w:val="24"/>
        </w:rPr>
      </w:pPr>
    </w:p>
    <w:p w:rsidR="00C42055" w:rsidRDefault="00C42055" w:rsidP="00C42055">
      <w:pPr>
        <w:jc w:val="both"/>
        <w:rPr>
          <w:sz w:val="24"/>
          <w:szCs w:val="24"/>
        </w:rPr>
      </w:pPr>
    </w:p>
    <w:p w:rsidR="00C42055" w:rsidRDefault="00C42055" w:rsidP="00C42055">
      <w:pPr>
        <w:jc w:val="both"/>
        <w:rPr>
          <w:sz w:val="24"/>
          <w:szCs w:val="24"/>
        </w:rPr>
      </w:pPr>
    </w:p>
    <w:p w:rsidR="00C42055" w:rsidRDefault="00C42055" w:rsidP="00C42055">
      <w:pPr>
        <w:jc w:val="both"/>
        <w:rPr>
          <w:sz w:val="24"/>
          <w:szCs w:val="24"/>
        </w:rPr>
      </w:pPr>
    </w:p>
    <w:p w:rsidR="00C42055" w:rsidRDefault="00C42055" w:rsidP="00C42055">
      <w:pPr>
        <w:jc w:val="both"/>
        <w:rPr>
          <w:sz w:val="24"/>
          <w:szCs w:val="24"/>
        </w:rPr>
      </w:pPr>
    </w:p>
    <w:p w:rsidR="00C42055" w:rsidRDefault="00C42055" w:rsidP="00C42055">
      <w:pPr>
        <w:jc w:val="both"/>
        <w:rPr>
          <w:sz w:val="24"/>
          <w:szCs w:val="24"/>
        </w:rPr>
      </w:pPr>
    </w:p>
    <w:p w:rsidR="00C42055" w:rsidRDefault="00C42055" w:rsidP="00C42055">
      <w:pPr>
        <w:jc w:val="both"/>
        <w:rPr>
          <w:sz w:val="24"/>
          <w:szCs w:val="24"/>
        </w:rPr>
      </w:pPr>
    </w:p>
    <w:p w:rsidR="00C42055" w:rsidRDefault="00C42055" w:rsidP="00C42055"/>
    <w:p w:rsidR="00DD3EF5" w:rsidRDefault="00DD3EF5" w:rsidP="00E66073">
      <w:pPr>
        <w:spacing w:after="0"/>
        <w:rPr>
          <w:rFonts w:asciiTheme="minorHAnsi" w:eastAsia="Times New Roman" w:hAnsiTheme="minorHAnsi" w:cstheme="minorHAnsi"/>
          <w:color w:val="FF0000"/>
          <w:lang w:eastAsia="fr-FR"/>
        </w:rPr>
      </w:pPr>
    </w:p>
    <w:p w:rsidR="00512C33" w:rsidRPr="00271DEC" w:rsidRDefault="00512C33" w:rsidP="00271DEC">
      <w:r w:rsidRPr="00F4678F">
        <w:rPr>
          <w:sz w:val="40"/>
        </w:rPr>
        <w:t>Conclusion</w:t>
      </w:r>
    </w:p>
    <w:p w:rsidR="00EC0FC9" w:rsidRDefault="00EC0FC9" w:rsidP="00502045">
      <w:pPr>
        <w:ind w:firstLine="708"/>
        <w:jc w:val="both"/>
      </w:pPr>
    </w:p>
    <w:p w:rsidR="00502045" w:rsidRDefault="00502045" w:rsidP="00502045">
      <w:pPr>
        <w:ind w:firstLine="708"/>
        <w:jc w:val="both"/>
      </w:pPr>
      <w:r>
        <w:t xml:space="preserve">Pour conclure, nous pouvons dire que la perception de la PLV peut influencer le comportement d’achat du consommateur. </w:t>
      </w:r>
    </w:p>
    <w:p w:rsidR="00502045" w:rsidRDefault="00502045" w:rsidP="00502045">
      <w:pPr>
        <w:jc w:val="both"/>
      </w:pPr>
      <w:r>
        <w:t>En effet, si l’agence de création manie avec habilité les différents éléments distinctifs d’une PLV (taille, couleurs, polices…), le consommateur percevra cette dernière parmi la multitude d’informations qui lui sont proposées. Il pourra ainsi plus facilement l’interpréter et développer une attitude envers l’objet de la PLV si le contenu se révèle à la hauteur de ses attentes.</w:t>
      </w:r>
    </w:p>
    <w:p w:rsidR="00502045" w:rsidRDefault="00502045" w:rsidP="00502045">
      <w:pPr>
        <w:jc w:val="both"/>
      </w:pPr>
      <w:r>
        <w:t>La PLV n’est don</w:t>
      </w:r>
      <w:r w:rsidR="00D929C2">
        <w:t>c</w:t>
      </w:r>
      <w:r>
        <w:t xml:space="preserve"> plus un outil de communication mais bien un élément intervenant directement dans le comportement d’achat du consommateur, au moment T. Nous pourrions le définir comme un outil terrain qui peut informer, guider, mais surtout séduire le consommateur directement sur son lieu d’achat.</w:t>
      </w:r>
    </w:p>
    <w:p w:rsidR="00502045" w:rsidRDefault="00502045" w:rsidP="00502045">
      <w:pPr>
        <w:jc w:val="both"/>
      </w:pPr>
      <w:r>
        <w:t>Il est donc indispensable d’élaborer une campagne de PLV dans une optique consommateur, et non dans le seul intérêt de l’entreprise. Si les stimuli ne répondent pas aux besoins et attentes, le cerveau humain ne prendra pas la peine de filtrer ces informations pour développer une attitude, elles seront laissées de côté. De même que pour une bonne publicité, la PLV se doit de proposer un argumentaire en faveur du consommateur.</w:t>
      </w:r>
    </w:p>
    <w:p w:rsidR="00502045" w:rsidRDefault="00502045" w:rsidP="00502045">
      <w:pPr>
        <w:jc w:val="both"/>
      </w:pPr>
      <w:r>
        <w:t>Dans ce cas, les études de comportements du consommateur, les travaux sur les attentes des services d’études de marchés…sont des éléments primordiaux dans l’élaboration de la campagne. Ainsi, il serait intéressant de se demander quels sont les éléments ou les informations pouvant être utilisés dans l’élaboration d’une campagne de PLV. Par ailleurs, il est nécessaire de s’inter</w:t>
      </w:r>
      <w:r w:rsidR="00D929C2">
        <w:t>roger  sur les variabilités de c</w:t>
      </w:r>
      <w:r>
        <w:t>es informations suivant l’âge, le genre, les groupes sociaux fréquentés… De cette manière, la PLV sera d’autant plus efficace. Nous pourrions donc élargir le thème vers les stimuli des hommes, des femmes, jeunes, âgés, célibataires, mariés…qui peuvent être utilisés dans une optique communication sur lieu de vente.</w:t>
      </w:r>
    </w:p>
    <w:p w:rsidR="00512C33" w:rsidRPr="00F4678F" w:rsidRDefault="00512C33" w:rsidP="00271DEC">
      <w:pPr>
        <w:pStyle w:val="Titre2"/>
        <w:jc w:val="both"/>
        <w:rPr>
          <w:sz w:val="40"/>
        </w:rPr>
      </w:pPr>
      <w:r w:rsidRPr="00271DEC">
        <w:rPr>
          <w:rFonts w:asciiTheme="minorHAnsi" w:hAnsiTheme="minorHAnsi" w:cstheme="minorHAnsi"/>
          <w:color w:val="FF0000"/>
        </w:rPr>
        <w:br w:type="page"/>
      </w:r>
      <w:r w:rsidRPr="00F4678F">
        <w:rPr>
          <w:sz w:val="40"/>
        </w:rPr>
        <w:t>Sources</w:t>
      </w:r>
    </w:p>
    <w:p w:rsidR="0087350E" w:rsidRDefault="0087350E" w:rsidP="0087350E">
      <w:pPr>
        <w:pStyle w:val="Paragraphedeliste"/>
        <w:numPr>
          <w:ilvl w:val="0"/>
          <w:numId w:val="4"/>
        </w:numPr>
      </w:pPr>
      <w:r>
        <w:t xml:space="preserve">Ouvrages : </w:t>
      </w:r>
    </w:p>
    <w:p w:rsidR="0087350E" w:rsidRDefault="0087350E" w:rsidP="0087350E">
      <w:r>
        <w:t>Alain Wellhoff et Jean Emile Masson</w:t>
      </w:r>
      <w:r>
        <w:rPr>
          <w:i/>
        </w:rPr>
        <w:t xml:space="preserve">, </w:t>
      </w:r>
      <w:r w:rsidRPr="00F4678F">
        <w:rPr>
          <w:i/>
        </w:rPr>
        <w:t>Le merchandising, bases techniques nouvelles tendances</w:t>
      </w:r>
      <w:r>
        <w:t>,  6</w:t>
      </w:r>
      <w:r w:rsidRPr="009C7F50">
        <w:rPr>
          <w:vertAlign w:val="superscript"/>
        </w:rPr>
        <w:t>e</w:t>
      </w:r>
      <w:r>
        <w:t xml:space="preserve"> édition, DUNOD, France, 2005.</w:t>
      </w:r>
    </w:p>
    <w:p w:rsidR="00094452" w:rsidRDefault="00094452" w:rsidP="00094452">
      <w:r>
        <w:t>Bernard Moors,</w:t>
      </w:r>
      <w:r w:rsidRPr="00F4678F">
        <w:rPr>
          <w:i/>
        </w:rPr>
        <w:t xml:space="preserve"> Les clés de la publicité aujourdhui</w:t>
      </w:r>
      <w:r>
        <w:t>,  MAXIMA édition, France, 2003.</w:t>
      </w:r>
    </w:p>
    <w:p w:rsidR="0087350E" w:rsidRDefault="0087350E" w:rsidP="0087350E">
      <w:r>
        <w:t>Berto Taieb</w:t>
      </w:r>
      <w:r>
        <w:rPr>
          <w:i/>
        </w:rPr>
        <w:t xml:space="preserve">, </w:t>
      </w:r>
      <w:r w:rsidRPr="00F4678F">
        <w:rPr>
          <w:i/>
        </w:rPr>
        <w:t>La promotion des ventes, une communication au cœur du marketing mix</w:t>
      </w:r>
      <w:r>
        <w:t>, DUNOD, France, 1991.</w:t>
      </w:r>
    </w:p>
    <w:p w:rsidR="00094452" w:rsidRDefault="00094452" w:rsidP="00094452">
      <w:r>
        <w:t>Jacques Dioux,</w:t>
      </w:r>
      <w:r w:rsidRPr="00F4678F">
        <w:rPr>
          <w:i/>
        </w:rPr>
        <w:t xml:space="preserve"> </w:t>
      </w:r>
      <w:r>
        <w:rPr>
          <w:i/>
        </w:rPr>
        <w:t xml:space="preserve">Le guide du merchandising : </w:t>
      </w:r>
      <w:r w:rsidRPr="00F4678F">
        <w:rPr>
          <w:i/>
        </w:rPr>
        <w:t>méthode en 36 actions interactives</w:t>
      </w:r>
      <w:r>
        <w:t>, Edition l’organisation, France, 2003</w:t>
      </w:r>
    </w:p>
    <w:p w:rsidR="0087350E" w:rsidRDefault="00094452" w:rsidP="00094452">
      <w:r>
        <w:t>Jacques Lendrevie et</w:t>
      </w:r>
      <w:r w:rsidR="0087350E">
        <w:t xml:space="preserve"> Arnaud De BAYNAST, </w:t>
      </w:r>
      <w:r w:rsidR="0087350E" w:rsidRPr="00F4678F">
        <w:rPr>
          <w:i/>
        </w:rPr>
        <w:t>Publicitor</w:t>
      </w:r>
      <w:r>
        <w:rPr>
          <w:i/>
        </w:rPr>
        <w:t> </w:t>
      </w:r>
      <w:r>
        <w:t xml:space="preserve">: </w:t>
      </w:r>
      <w:r w:rsidR="0087350E">
        <w:t>communication 360, 7</w:t>
      </w:r>
      <w:r w:rsidR="0087350E" w:rsidRPr="009C7F50">
        <w:rPr>
          <w:vertAlign w:val="superscript"/>
        </w:rPr>
        <w:t>e</w:t>
      </w:r>
      <w:r w:rsidR="0087350E">
        <w:t xml:space="preserve"> édition, </w:t>
      </w:r>
      <w:r>
        <w:t>DUNOD</w:t>
      </w:r>
      <w:r w:rsidR="0087350E">
        <w:t xml:space="preserve">, </w:t>
      </w:r>
      <w:r>
        <w:t>France, 2008.</w:t>
      </w:r>
    </w:p>
    <w:p w:rsidR="00512C33" w:rsidRDefault="00512C33" w:rsidP="00512C33"/>
    <w:p w:rsidR="00512C33" w:rsidRDefault="00512C33" w:rsidP="00512C33">
      <w:pPr>
        <w:numPr>
          <w:ilvl w:val="0"/>
          <w:numId w:val="4"/>
        </w:numPr>
      </w:pPr>
      <w:r>
        <w:t xml:space="preserve">Sites internet : </w:t>
      </w:r>
    </w:p>
    <w:p w:rsidR="00512C33" w:rsidRPr="00764079" w:rsidRDefault="00054C0F" w:rsidP="00512C33">
      <w:pPr>
        <w:rPr>
          <w:sz w:val="18"/>
        </w:rPr>
      </w:pPr>
      <w:hyperlink r:id="rId10" w:history="1">
        <w:r w:rsidR="00512C33" w:rsidRPr="00764079">
          <w:rPr>
            <w:rStyle w:val="Lienhypertexte"/>
            <w:sz w:val="18"/>
          </w:rPr>
          <w:t>http://www.jybaudot.fr/CRM/perception.html</w:t>
        </w:r>
      </w:hyperlink>
    </w:p>
    <w:p w:rsidR="00512C33" w:rsidRPr="00764079" w:rsidRDefault="00054C0F" w:rsidP="00512C33">
      <w:pPr>
        <w:rPr>
          <w:sz w:val="18"/>
        </w:rPr>
      </w:pPr>
      <w:hyperlink r:id="rId11" w:history="1">
        <w:r w:rsidR="00512C33" w:rsidRPr="00764079">
          <w:rPr>
            <w:rStyle w:val="Lienhypertexte"/>
            <w:sz w:val="18"/>
          </w:rPr>
          <w:t>http://www.marketing-etudiant.fr/cours/p/pub-comportement-consommateur.php</w:t>
        </w:r>
      </w:hyperlink>
    </w:p>
    <w:p w:rsidR="00512C33" w:rsidRPr="00764079" w:rsidRDefault="00054C0F" w:rsidP="00512C33">
      <w:pPr>
        <w:rPr>
          <w:sz w:val="20"/>
        </w:rPr>
      </w:pPr>
      <w:hyperlink r:id="rId12" w:history="1">
        <w:r w:rsidR="00512C33" w:rsidRPr="00764079">
          <w:rPr>
            <w:rStyle w:val="Lienhypertexte"/>
            <w:sz w:val="20"/>
          </w:rPr>
          <w:t>http://www.la-plv.fr/</w:t>
        </w:r>
      </w:hyperlink>
    </w:p>
    <w:p w:rsidR="00512C33" w:rsidRPr="00764079" w:rsidRDefault="00054C0F" w:rsidP="00512C33">
      <w:pPr>
        <w:rPr>
          <w:sz w:val="20"/>
        </w:rPr>
      </w:pPr>
      <w:hyperlink r:id="rId13" w:history="1">
        <w:r w:rsidR="00512C33" w:rsidRPr="00764079">
          <w:rPr>
            <w:rStyle w:val="Lienhypertexte"/>
            <w:sz w:val="18"/>
          </w:rPr>
          <w:t>http://www.plv.eu/</w:t>
        </w:r>
      </w:hyperlink>
    </w:p>
    <w:p w:rsidR="00512C33" w:rsidRPr="00764079" w:rsidRDefault="00054C0F" w:rsidP="00512C33">
      <w:pPr>
        <w:rPr>
          <w:sz w:val="20"/>
        </w:rPr>
      </w:pPr>
      <w:hyperlink r:id="rId14" w:history="1">
        <w:r w:rsidR="00512C33" w:rsidRPr="00764079">
          <w:rPr>
            <w:rStyle w:val="Lienhypertexte"/>
            <w:sz w:val="20"/>
          </w:rPr>
          <w:t>http://www.neamedia.fr/etudes_de_cas.php</w:t>
        </w:r>
      </w:hyperlink>
    </w:p>
    <w:p w:rsidR="00512C33" w:rsidRPr="00764079" w:rsidRDefault="00054C0F" w:rsidP="00512C33">
      <w:pPr>
        <w:rPr>
          <w:sz w:val="20"/>
        </w:rPr>
      </w:pPr>
      <w:hyperlink r:id="rId15" w:history="1">
        <w:r w:rsidR="00512C33" w:rsidRPr="00764079">
          <w:rPr>
            <w:rStyle w:val="Lienhypertexte"/>
            <w:sz w:val="20"/>
          </w:rPr>
          <w:t>http://www.dyn-com.com/dyncom83/atouts/atouts.htm</w:t>
        </w:r>
      </w:hyperlink>
      <w:r w:rsidR="00512C33" w:rsidRPr="00764079">
        <w:rPr>
          <w:sz w:val="20"/>
        </w:rPr>
        <w:t xml:space="preserve"> </w:t>
      </w:r>
    </w:p>
    <w:p w:rsidR="00512C33" w:rsidRPr="00764079" w:rsidRDefault="00054C0F" w:rsidP="00512C33">
      <w:pPr>
        <w:rPr>
          <w:sz w:val="20"/>
        </w:rPr>
      </w:pPr>
      <w:hyperlink r:id="rId16" w:history="1">
        <w:r w:rsidR="00512C33" w:rsidRPr="00764079">
          <w:rPr>
            <w:rStyle w:val="Lienhypertexte"/>
            <w:sz w:val="20"/>
          </w:rPr>
          <w:t>http://www.e-marketing.fr/Marketing-Magazine/Article/La-PLV-moteur-d-achat-4383-1.htm</w:t>
        </w:r>
      </w:hyperlink>
    </w:p>
    <w:p w:rsidR="00512C33" w:rsidRPr="00764079" w:rsidRDefault="00054C0F" w:rsidP="00512C33">
      <w:pPr>
        <w:rPr>
          <w:sz w:val="20"/>
        </w:rPr>
      </w:pPr>
      <w:hyperlink r:id="rId17" w:history="1">
        <w:r w:rsidR="00512C33" w:rsidRPr="00764079">
          <w:rPr>
            <w:rStyle w:val="Lienhypertexte"/>
            <w:sz w:val="20"/>
          </w:rPr>
          <w:t>http://www.popai.fr/documentation.htm</w:t>
        </w:r>
      </w:hyperlink>
    </w:p>
    <w:p w:rsidR="00512C33" w:rsidRPr="00764079" w:rsidRDefault="00054C0F" w:rsidP="00512C33">
      <w:pPr>
        <w:rPr>
          <w:sz w:val="20"/>
        </w:rPr>
      </w:pPr>
      <w:hyperlink r:id="rId18" w:history="1">
        <w:r w:rsidR="00512C33" w:rsidRPr="00764079">
          <w:rPr>
            <w:rStyle w:val="Lienhypertexte"/>
            <w:sz w:val="20"/>
          </w:rPr>
          <w:t>http://www.strategies.fr/etudes-tendances/dossiers/r3715/plv-et-en-plus-c-est-efficace.html</w:t>
        </w:r>
      </w:hyperlink>
    </w:p>
    <w:p w:rsidR="00512C33" w:rsidRPr="00764079" w:rsidRDefault="00054C0F" w:rsidP="00512C33">
      <w:pPr>
        <w:rPr>
          <w:sz w:val="20"/>
        </w:rPr>
      </w:pPr>
      <w:hyperlink r:id="rId19" w:history="1">
        <w:r w:rsidR="00512C33" w:rsidRPr="00764079">
          <w:rPr>
            <w:rStyle w:val="Lienhypertexte"/>
            <w:sz w:val="20"/>
          </w:rPr>
          <w:t>http://www.promos-pub.com/reflexions/2009/04/03/la-plv-en-2008-bilan</w:t>
        </w:r>
      </w:hyperlink>
    </w:p>
    <w:p w:rsidR="00512C33" w:rsidRPr="00764079" w:rsidRDefault="00054C0F" w:rsidP="00512C33">
      <w:pPr>
        <w:rPr>
          <w:sz w:val="20"/>
        </w:rPr>
      </w:pPr>
      <w:hyperlink r:id="rId20" w:history="1">
        <w:r w:rsidR="00512C33" w:rsidRPr="00764079">
          <w:rPr>
            <w:rStyle w:val="Lienhypertexte"/>
            <w:sz w:val="20"/>
          </w:rPr>
          <w:t>http://www.cmcv.fr/Packaging-PLV</w:t>
        </w:r>
      </w:hyperlink>
    </w:p>
    <w:p w:rsidR="00512C33" w:rsidRPr="00764079" w:rsidRDefault="00054C0F" w:rsidP="00512C33">
      <w:pPr>
        <w:rPr>
          <w:sz w:val="20"/>
        </w:rPr>
      </w:pPr>
      <w:hyperlink r:id="rId21" w:history="1">
        <w:r w:rsidR="00512C33" w:rsidRPr="00764079">
          <w:rPr>
            <w:rStyle w:val="Lienhypertexte"/>
            <w:sz w:val="20"/>
          </w:rPr>
          <w:t>http://espace.muc.free.fr/nouvellepage1.htm</w:t>
        </w:r>
      </w:hyperlink>
      <w:r w:rsidR="00512C33" w:rsidRPr="00764079">
        <w:rPr>
          <w:sz w:val="20"/>
        </w:rPr>
        <w:t xml:space="preserve"> </w:t>
      </w:r>
    </w:p>
    <w:p w:rsidR="00512C33" w:rsidRPr="00764079" w:rsidRDefault="00054C0F" w:rsidP="00512C33">
      <w:pPr>
        <w:rPr>
          <w:sz w:val="20"/>
        </w:rPr>
      </w:pPr>
      <w:hyperlink r:id="rId22" w:history="1">
        <w:r w:rsidR="00512C33" w:rsidRPr="00764079">
          <w:rPr>
            <w:rStyle w:val="Lienhypertexte"/>
            <w:sz w:val="20"/>
          </w:rPr>
          <w:t>http://www.le-furet-du-retail.com/article-kinder-roi-de-la-vente-hors-rayon-72553562.html</w:t>
        </w:r>
      </w:hyperlink>
    </w:p>
    <w:p w:rsidR="00512C33" w:rsidRDefault="00512C33" w:rsidP="00512C33"/>
    <w:p w:rsidR="000332B1" w:rsidRDefault="00512C33">
      <w:pPr>
        <w:spacing w:after="0" w:line="240" w:lineRule="auto"/>
      </w:pPr>
      <w:r>
        <w:br w:type="page"/>
      </w:r>
    </w:p>
    <w:p w:rsidR="00512C33" w:rsidRDefault="000332B1" w:rsidP="000332B1">
      <w:pPr>
        <w:pStyle w:val="Titre2"/>
        <w:rPr>
          <w:sz w:val="32"/>
        </w:rPr>
      </w:pPr>
      <w:r>
        <w:rPr>
          <w:sz w:val="32"/>
        </w:rPr>
        <w:t>Annexes</w:t>
      </w:r>
      <w:r w:rsidR="00032EFF">
        <w:rPr>
          <w:sz w:val="32"/>
        </w:rPr>
        <w:t> :</w:t>
      </w:r>
      <w:r w:rsidRPr="000332B1">
        <w:rPr>
          <w:sz w:val="32"/>
        </w:rPr>
        <w:t xml:space="preserve"> </w:t>
      </w:r>
    </w:p>
    <w:p w:rsidR="00032EFF" w:rsidRPr="00FB7A29" w:rsidRDefault="00032EFF" w:rsidP="00032EFF">
      <w:pPr>
        <w:rPr>
          <w:b/>
          <w:bCs/>
        </w:rPr>
      </w:pPr>
      <w:r w:rsidRPr="00032EFF">
        <w:rPr>
          <w:b/>
          <w:bCs/>
        </w:rPr>
        <w:t xml:space="preserve">Annexe </w:t>
      </w:r>
      <w:r>
        <w:rPr>
          <w:b/>
          <w:bCs/>
        </w:rPr>
        <w:t>n°0</w:t>
      </w:r>
      <w:r w:rsidRPr="00032EFF">
        <w:rPr>
          <w:b/>
          <w:bCs/>
        </w:rPr>
        <w:t>1 :</w:t>
      </w:r>
      <w:r w:rsidRPr="00FB7A29">
        <w:rPr>
          <w:b/>
          <w:bCs/>
        </w:rPr>
        <w:t xml:space="preserve"> les Kakemonos</w:t>
      </w:r>
    </w:p>
    <w:p w:rsidR="000332B1" w:rsidRDefault="000332B1">
      <w:pPr>
        <w:spacing w:after="0" w:line="240" w:lineRule="auto"/>
      </w:pPr>
      <w:r>
        <w:rPr>
          <w:noProof/>
          <w:lang w:eastAsia="fr-FR"/>
        </w:rPr>
        <w:drawing>
          <wp:inline distT="0" distB="0" distL="0" distR="0">
            <wp:extent cx="2466975" cy="184785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2466975" cy="1847850"/>
                    </a:xfrm>
                    <a:prstGeom prst="rect">
                      <a:avLst/>
                    </a:prstGeom>
                  </pic:spPr>
                </pic:pic>
              </a:graphicData>
            </a:graphic>
          </wp:inline>
        </w:drawing>
      </w:r>
    </w:p>
    <w:p w:rsidR="00433B29" w:rsidRDefault="00433B29" w:rsidP="00D173FF">
      <w:pPr>
        <w:spacing w:after="0" w:line="240" w:lineRule="auto"/>
      </w:pPr>
    </w:p>
    <w:p w:rsidR="00FB7A29" w:rsidRPr="00FB7A29" w:rsidRDefault="00FB7A29" w:rsidP="00FB7A29">
      <w:pPr>
        <w:rPr>
          <w:b/>
          <w:bCs/>
        </w:rPr>
      </w:pPr>
      <w:r w:rsidRPr="00FB7A29">
        <w:rPr>
          <w:b/>
          <w:bCs/>
        </w:rPr>
        <w:t>Annexe n°02 : Les différentes formes de la PLV</w:t>
      </w:r>
    </w:p>
    <w:p w:rsidR="00FB7A29" w:rsidRPr="00271DEC" w:rsidRDefault="00FB7A29" w:rsidP="00FB7A29">
      <w:pPr>
        <w:spacing w:before="100" w:beforeAutospacing="1" w:after="100" w:afterAutospacing="1" w:line="240" w:lineRule="auto"/>
        <w:rPr>
          <w:rFonts w:asciiTheme="minorHAnsi" w:eastAsia="Times New Roman" w:hAnsiTheme="minorHAnsi" w:cstheme="minorHAnsi"/>
          <w:color w:val="000000"/>
          <w:lang w:eastAsia="fr-FR"/>
        </w:rPr>
      </w:pPr>
      <w:r w:rsidRPr="00DF4C48">
        <w:rPr>
          <w:rFonts w:asciiTheme="minorHAnsi" w:eastAsia="Times New Roman" w:hAnsiTheme="minorHAnsi" w:cstheme="minorHAnsi"/>
          <w:noProof/>
          <w:color w:val="000000"/>
          <w:lang w:eastAsia="fr-FR"/>
        </w:rPr>
        <w:drawing>
          <wp:inline distT="0" distB="0" distL="0" distR="0">
            <wp:extent cx="1952625" cy="1562100"/>
            <wp:effectExtent l="19050" t="0" r="9525" b="0"/>
            <wp:docPr id="7" name="Image 5" descr="http://www.webagoo.eu/bibliotheques/41638/PLV_MAGASIN.jpg"/>
            <wp:cNvGraphicFramePr/>
            <a:graphic xmlns:a="http://schemas.openxmlformats.org/drawingml/2006/main">
              <a:graphicData uri="http://schemas.openxmlformats.org/drawingml/2006/picture">
                <pic:pic xmlns:pic="http://schemas.openxmlformats.org/drawingml/2006/picture">
                  <pic:nvPicPr>
                    <pic:cNvPr id="3089" name="Picture 17" descr="http://www.webagoo.eu/bibliotheques/41638/PLV_MAGASIN.jpg"/>
                    <pic:cNvPicPr>
                      <a:picLocks noChangeAspect="1" noChangeArrowheads="1"/>
                    </pic:cNvPicPr>
                  </pic:nvPicPr>
                  <pic:blipFill>
                    <a:blip r:embed="rId24" cstate="print"/>
                    <a:srcRect/>
                    <a:stretch>
                      <a:fillRect/>
                    </a:stretch>
                  </pic:blipFill>
                  <pic:spPr bwMode="auto">
                    <a:xfrm>
                      <a:off x="0" y="0"/>
                      <a:ext cx="1954659" cy="1563727"/>
                    </a:xfrm>
                    <a:prstGeom prst="rect">
                      <a:avLst/>
                    </a:prstGeom>
                    <a:noFill/>
                    <a:ln w="9525">
                      <a:noFill/>
                      <a:miter lim="800000"/>
                      <a:headEnd/>
                      <a:tailEnd/>
                    </a:ln>
                  </pic:spPr>
                </pic:pic>
              </a:graphicData>
            </a:graphic>
          </wp:inline>
        </w:drawing>
      </w:r>
      <w:r w:rsidRPr="00DF4C48">
        <w:rPr>
          <w:rFonts w:asciiTheme="minorHAnsi" w:eastAsia="Times New Roman" w:hAnsiTheme="minorHAnsi" w:cstheme="minorHAnsi"/>
          <w:noProof/>
          <w:color w:val="000000"/>
          <w:lang w:eastAsia="fr-FR"/>
        </w:rPr>
        <w:drawing>
          <wp:inline distT="0" distB="0" distL="0" distR="0">
            <wp:extent cx="1924050" cy="1552575"/>
            <wp:effectExtent l="19050" t="0" r="0" b="0"/>
            <wp:docPr id="8" name="Image 6" descr="http://www.plv-dynamique.pro/wp-content/uploads/2009/03/ecran-lcd-plv-dynamique-7.jpg"/>
            <wp:cNvGraphicFramePr/>
            <a:graphic xmlns:a="http://schemas.openxmlformats.org/drawingml/2006/main">
              <a:graphicData uri="http://schemas.openxmlformats.org/drawingml/2006/picture">
                <pic:pic xmlns:pic="http://schemas.openxmlformats.org/drawingml/2006/picture">
                  <pic:nvPicPr>
                    <pic:cNvPr id="3091" name="Picture 19" descr="http://www.plv-dynamique.pro/wp-content/uploads/2009/03/ecran-lcd-plv-dynamique-7.jpg"/>
                    <pic:cNvPicPr>
                      <a:picLocks noChangeAspect="1" noChangeArrowheads="1"/>
                    </pic:cNvPicPr>
                  </pic:nvPicPr>
                  <pic:blipFill>
                    <a:blip r:embed="rId25" cstate="print"/>
                    <a:srcRect/>
                    <a:stretch>
                      <a:fillRect/>
                    </a:stretch>
                  </pic:blipFill>
                  <pic:spPr bwMode="auto">
                    <a:xfrm>
                      <a:off x="0" y="0"/>
                      <a:ext cx="1928100" cy="1555843"/>
                    </a:xfrm>
                    <a:prstGeom prst="rect">
                      <a:avLst/>
                    </a:prstGeom>
                    <a:noFill/>
                    <a:ln w="9525">
                      <a:noFill/>
                      <a:miter lim="800000"/>
                      <a:headEnd/>
                      <a:tailEnd/>
                    </a:ln>
                  </pic:spPr>
                </pic:pic>
              </a:graphicData>
            </a:graphic>
          </wp:inline>
        </w:drawing>
      </w:r>
      <w:r w:rsidRPr="00DF4C48">
        <w:rPr>
          <w:rFonts w:asciiTheme="minorHAnsi" w:eastAsia="Times New Roman" w:hAnsiTheme="minorHAnsi" w:cstheme="minorHAnsi"/>
          <w:noProof/>
          <w:color w:val="000000"/>
          <w:lang w:eastAsia="fr-FR"/>
        </w:rPr>
        <w:drawing>
          <wp:inline distT="0" distB="0" distL="0" distR="0">
            <wp:extent cx="1799038" cy="1552575"/>
            <wp:effectExtent l="19050" t="0" r="0" b="0"/>
            <wp:docPr id="9" name="Image 1" descr="http://www.prismaflex-impression-numerique.fr/wp-content/gallery/application/PLV-Panneaux-interieurs-pour-affichage-temporaire.png"/>
            <wp:cNvGraphicFramePr/>
            <a:graphic xmlns:a="http://schemas.openxmlformats.org/drawingml/2006/main">
              <a:graphicData uri="http://schemas.openxmlformats.org/drawingml/2006/picture">
                <pic:pic xmlns:pic="http://schemas.openxmlformats.org/drawingml/2006/picture">
                  <pic:nvPicPr>
                    <pic:cNvPr id="5138" name="Picture 18" descr="http://www.prismaflex-impression-numerique.fr/wp-content/gallery/application/PLV-Panneaux-interieurs-pour-affichage-temporaire.png"/>
                    <pic:cNvPicPr>
                      <a:picLocks noChangeAspect="1" noChangeArrowheads="1"/>
                    </pic:cNvPicPr>
                  </pic:nvPicPr>
                  <pic:blipFill>
                    <a:blip r:embed="rId26" cstate="print"/>
                    <a:srcRect/>
                    <a:stretch>
                      <a:fillRect/>
                    </a:stretch>
                  </pic:blipFill>
                  <pic:spPr bwMode="auto">
                    <a:xfrm>
                      <a:off x="0" y="0"/>
                      <a:ext cx="1799038" cy="1552575"/>
                    </a:xfrm>
                    <a:prstGeom prst="rect">
                      <a:avLst/>
                    </a:prstGeom>
                    <a:noFill/>
                    <a:ln w="9525">
                      <a:noFill/>
                      <a:miter lim="800000"/>
                      <a:headEnd/>
                      <a:tailEnd/>
                    </a:ln>
                  </pic:spPr>
                </pic:pic>
              </a:graphicData>
            </a:graphic>
          </wp:inline>
        </w:drawing>
      </w:r>
      <w:r w:rsidRPr="00DF4C48">
        <w:rPr>
          <w:rFonts w:asciiTheme="minorHAnsi" w:eastAsia="Times New Roman" w:hAnsiTheme="minorHAnsi" w:cstheme="minorHAnsi"/>
          <w:noProof/>
          <w:color w:val="000000"/>
          <w:lang w:eastAsia="fr-FR"/>
        </w:rPr>
        <w:drawing>
          <wp:inline distT="0" distB="0" distL="0" distR="0">
            <wp:extent cx="1864129" cy="1695450"/>
            <wp:effectExtent l="19050" t="0" r="2771" b="0"/>
            <wp:docPr id="10" name="Image 2" descr="http://www.dispao.com/ressources/arc_boutique_3.jpg"/>
            <wp:cNvGraphicFramePr/>
            <a:graphic xmlns:a="http://schemas.openxmlformats.org/drawingml/2006/main">
              <a:graphicData uri="http://schemas.openxmlformats.org/drawingml/2006/picture">
                <pic:pic xmlns:pic="http://schemas.openxmlformats.org/drawingml/2006/picture">
                  <pic:nvPicPr>
                    <pic:cNvPr id="5142" name="Picture 22" descr="http://www.dispao.com/ressources/arc_boutique_3.jpg"/>
                    <pic:cNvPicPr>
                      <a:picLocks noChangeAspect="1" noChangeArrowheads="1"/>
                    </pic:cNvPicPr>
                  </pic:nvPicPr>
                  <pic:blipFill>
                    <a:blip r:embed="rId27" cstate="print"/>
                    <a:srcRect r="11407" b="26667"/>
                    <a:stretch>
                      <a:fillRect/>
                    </a:stretch>
                  </pic:blipFill>
                  <pic:spPr bwMode="auto">
                    <a:xfrm>
                      <a:off x="0" y="0"/>
                      <a:ext cx="1866900" cy="1697970"/>
                    </a:xfrm>
                    <a:prstGeom prst="rect">
                      <a:avLst/>
                    </a:prstGeom>
                    <a:noFill/>
                    <a:ln w="9525">
                      <a:noFill/>
                      <a:miter lim="800000"/>
                      <a:headEnd/>
                      <a:tailEnd/>
                    </a:ln>
                  </pic:spPr>
                </pic:pic>
              </a:graphicData>
            </a:graphic>
          </wp:inline>
        </w:drawing>
      </w:r>
      <w:r w:rsidRPr="00DF4C48">
        <w:rPr>
          <w:rFonts w:asciiTheme="minorHAnsi" w:eastAsia="Times New Roman" w:hAnsiTheme="minorHAnsi" w:cstheme="minorHAnsi"/>
          <w:noProof/>
          <w:color w:val="000000"/>
          <w:lang w:eastAsia="fr-FR"/>
        </w:rPr>
        <w:drawing>
          <wp:inline distT="0" distB="0" distL="0" distR="0">
            <wp:extent cx="2057400" cy="1695450"/>
            <wp:effectExtent l="19050" t="0" r="0" b="0"/>
            <wp:docPr id="12" name="Image 3"/>
            <wp:cNvGraphicFramePr/>
            <a:graphic xmlns:a="http://schemas.openxmlformats.org/drawingml/2006/main">
              <a:graphicData uri="http://schemas.openxmlformats.org/drawingml/2006/picture">
                <pic:pic xmlns:pic="http://schemas.openxmlformats.org/drawingml/2006/picture">
                  <pic:nvPicPr>
                    <pic:cNvPr id="20" name="Picture 4"/>
                    <pic:cNvPicPr>
                      <a:picLocks noChangeAspect="1" noChangeArrowheads="1"/>
                    </pic:cNvPicPr>
                  </pic:nvPicPr>
                  <pic:blipFill>
                    <a:blip r:embed="rId28" cstate="print"/>
                    <a:srcRect/>
                    <a:stretch>
                      <a:fillRect/>
                    </a:stretch>
                  </pic:blipFill>
                  <pic:spPr bwMode="auto">
                    <a:xfrm>
                      <a:off x="0" y="0"/>
                      <a:ext cx="2060383" cy="1697908"/>
                    </a:xfrm>
                    <a:prstGeom prst="rect">
                      <a:avLst/>
                    </a:prstGeom>
                    <a:noFill/>
                    <a:ln w="9525">
                      <a:noFill/>
                      <a:miter lim="800000"/>
                      <a:headEnd/>
                      <a:tailEnd/>
                    </a:ln>
                  </pic:spPr>
                </pic:pic>
              </a:graphicData>
            </a:graphic>
          </wp:inline>
        </w:drawing>
      </w:r>
      <w:r w:rsidRPr="00DF4C48">
        <w:rPr>
          <w:rFonts w:asciiTheme="minorHAnsi" w:eastAsia="Times New Roman" w:hAnsiTheme="minorHAnsi" w:cstheme="minorHAnsi"/>
          <w:noProof/>
          <w:color w:val="000000"/>
          <w:lang w:eastAsia="fr-FR"/>
        </w:rPr>
        <w:drawing>
          <wp:inline distT="0" distB="0" distL="0" distR="0">
            <wp:extent cx="1762125" cy="1695450"/>
            <wp:effectExtent l="19050" t="0" r="9525" b="0"/>
            <wp:docPr id="13" name="Image 4" descr="http://www.mediaperformances.fr/uploads/editor/image/affievent_plv(1).jpg"/>
            <wp:cNvGraphicFramePr/>
            <a:graphic xmlns:a="http://schemas.openxmlformats.org/drawingml/2006/main">
              <a:graphicData uri="http://schemas.openxmlformats.org/drawingml/2006/picture">
                <pic:pic xmlns:pic="http://schemas.openxmlformats.org/drawingml/2006/picture">
                  <pic:nvPicPr>
                    <pic:cNvPr id="3087" name="Picture 15" descr="http://www.mediaperformances.fr/uploads/editor/image/affievent_plv(1).jpg"/>
                    <pic:cNvPicPr>
                      <a:picLocks noChangeAspect="1" noChangeArrowheads="1"/>
                    </pic:cNvPicPr>
                  </pic:nvPicPr>
                  <pic:blipFill>
                    <a:blip r:embed="rId29" cstate="print"/>
                    <a:srcRect l="12371" r="12630"/>
                    <a:stretch>
                      <a:fillRect/>
                    </a:stretch>
                  </pic:blipFill>
                  <pic:spPr bwMode="auto">
                    <a:xfrm>
                      <a:off x="0" y="0"/>
                      <a:ext cx="1760088" cy="1693490"/>
                    </a:xfrm>
                    <a:prstGeom prst="rect">
                      <a:avLst/>
                    </a:prstGeom>
                    <a:noFill/>
                    <a:ln w="9525">
                      <a:noFill/>
                      <a:miter lim="800000"/>
                      <a:headEnd/>
                      <a:tailEnd/>
                    </a:ln>
                  </pic:spPr>
                </pic:pic>
              </a:graphicData>
            </a:graphic>
          </wp:inline>
        </w:drawing>
      </w:r>
    </w:p>
    <w:p w:rsidR="00FB7A29" w:rsidRDefault="00FB7A29" w:rsidP="00D173FF">
      <w:pPr>
        <w:spacing w:after="0" w:line="240" w:lineRule="auto"/>
      </w:pPr>
    </w:p>
    <w:p w:rsidR="00FB7A29" w:rsidRDefault="00FB7A29" w:rsidP="00D173FF">
      <w:pPr>
        <w:spacing w:after="0" w:line="240" w:lineRule="auto"/>
      </w:pPr>
    </w:p>
    <w:p w:rsidR="00FB7A29" w:rsidRDefault="00FB7A29" w:rsidP="00D173FF">
      <w:pPr>
        <w:spacing w:after="0" w:line="240" w:lineRule="auto"/>
      </w:pPr>
    </w:p>
    <w:p w:rsidR="00FB7A29" w:rsidRDefault="00FB7A29" w:rsidP="00D173FF">
      <w:pPr>
        <w:spacing w:after="0" w:line="240" w:lineRule="auto"/>
      </w:pPr>
    </w:p>
    <w:p w:rsidR="00FB7A29" w:rsidRDefault="00FB7A29" w:rsidP="00D173FF">
      <w:pPr>
        <w:spacing w:after="0" w:line="240" w:lineRule="auto"/>
      </w:pPr>
    </w:p>
    <w:p w:rsidR="00FB7A29" w:rsidRDefault="00FB7A29" w:rsidP="00D173FF">
      <w:pPr>
        <w:spacing w:after="0" w:line="240" w:lineRule="auto"/>
      </w:pPr>
    </w:p>
    <w:p w:rsidR="00FB7A29" w:rsidRDefault="00FB7A29" w:rsidP="00D173FF">
      <w:pPr>
        <w:spacing w:after="0" w:line="240" w:lineRule="auto"/>
      </w:pPr>
    </w:p>
    <w:p w:rsidR="00FB7A29" w:rsidRDefault="00FB7A29" w:rsidP="00D173FF">
      <w:pPr>
        <w:spacing w:after="0" w:line="240" w:lineRule="auto"/>
      </w:pPr>
    </w:p>
    <w:p w:rsidR="00FB7A29" w:rsidRDefault="00FB7A29" w:rsidP="00D173FF">
      <w:pPr>
        <w:spacing w:after="0" w:line="240" w:lineRule="auto"/>
      </w:pPr>
    </w:p>
    <w:p w:rsidR="00FB7A29" w:rsidRDefault="00FB7A29" w:rsidP="00D173FF">
      <w:pPr>
        <w:spacing w:after="0" w:line="240" w:lineRule="auto"/>
      </w:pPr>
    </w:p>
    <w:p w:rsidR="00FB7A29" w:rsidRDefault="00FB7A29" w:rsidP="00D173FF">
      <w:pPr>
        <w:spacing w:after="0" w:line="240" w:lineRule="auto"/>
      </w:pPr>
    </w:p>
    <w:p w:rsidR="00FB7A29" w:rsidRDefault="00FB7A29" w:rsidP="00D173FF">
      <w:pPr>
        <w:spacing w:after="0" w:line="240" w:lineRule="auto"/>
      </w:pPr>
    </w:p>
    <w:p w:rsidR="00FB7A29" w:rsidRDefault="00FB7A29" w:rsidP="00D173FF">
      <w:pPr>
        <w:spacing w:after="0" w:line="240" w:lineRule="auto"/>
      </w:pPr>
    </w:p>
    <w:p w:rsidR="00196394" w:rsidRPr="00196394" w:rsidRDefault="00196394" w:rsidP="00196394">
      <w:pPr>
        <w:spacing w:after="0" w:line="240" w:lineRule="auto"/>
        <w:rPr>
          <w:b/>
          <w:bCs/>
        </w:rPr>
      </w:pPr>
      <w:r>
        <w:rPr>
          <w:b/>
          <w:bCs/>
        </w:rPr>
        <w:t>Annexe n°03</w:t>
      </w:r>
      <w:r w:rsidRPr="00196394">
        <w:rPr>
          <w:b/>
          <w:bCs/>
        </w:rPr>
        <w:t> :</w:t>
      </w:r>
    </w:p>
    <w:p w:rsidR="00196394" w:rsidRPr="00EE2885" w:rsidRDefault="00196394" w:rsidP="00196394">
      <w:pPr>
        <w:pStyle w:val="Paragraphedeliste"/>
        <w:spacing w:line="240" w:lineRule="auto"/>
        <w:ind w:left="0"/>
        <w:jc w:val="center"/>
        <w:rPr>
          <w:b/>
          <w:bCs/>
          <w:sz w:val="24"/>
          <w:szCs w:val="24"/>
        </w:rPr>
      </w:pPr>
      <w:r w:rsidRPr="00EE2885">
        <w:rPr>
          <w:b/>
          <w:bCs/>
          <w:sz w:val="24"/>
          <w:szCs w:val="24"/>
        </w:rPr>
        <w:t>Questionnaire</w:t>
      </w:r>
    </w:p>
    <w:p w:rsidR="00196394" w:rsidRDefault="00196394" w:rsidP="00196394">
      <w:pPr>
        <w:pStyle w:val="Paragraphedeliste"/>
        <w:spacing w:line="240" w:lineRule="auto"/>
        <w:ind w:left="0"/>
      </w:pPr>
      <w:r>
        <w:t>Q 1 : Etes-vous déjà venu dans ce magasin ?</w:t>
      </w:r>
    </w:p>
    <w:p w:rsidR="00196394" w:rsidRDefault="00054C0F" w:rsidP="00196394">
      <w:pPr>
        <w:pStyle w:val="Paragraphedeliste"/>
        <w:spacing w:line="240" w:lineRule="auto"/>
        <w:ind w:left="0"/>
      </w:pPr>
      <w:r>
        <w:rPr>
          <w:noProof/>
          <w:lang w:eastAsia="fr-FR"/>
        </w:rPr>
        <w:pict>
          <v:rect id="_x0000_s1161" style="position:absolute;margin-left:2.65pt;margin-top:2.9pt;width:7.15pt;height:7.15pt;z-index:251620864"/>
        </w:pict>
      </w:r>
      <w:r w:rsidR="00196394">
        <w:t xml:space="preserve">        Oui</w:t>
      </w:r>
    </w:p>
    <w:p w:rsidR="00196394" w:rsidRDefault="00054C0F" w:rsidP="00196394">
      <w:pPr>
        <w:pStyle w:val="Paragraphedeliste"/>
        <w:spacing w:line="240" w:lineRule="auto"/>
        <w:ind w:left="0"/>
      </w:pPr>
      <w:r>
        <w:rPr>
          <w:noProof/>
          <w:lang w:eastAsia="fr-FR"/>
        </w:rPr>
        <w:pict>
          <v:rect id="_x0000_s1162" style="position:absolute;margin-left:2.65pt;margin-top:1.7pt;width:7.15pt;height:7.15pt;z-index:251621888"/>
        </w:pict>
      </w:r>
      <w:r w:rsidR="00196394">
        <w:t xml:space="preserve">        Non</w:t>
      </w:r>
    </w:p>
    <w:p w:rsidR="00196394" w:rsidRDefault="00196394" w:rsidP="00196394">
      <w:pPr>
        <w:pStyle w:val="Paragraphedeliste"/>
        <w:spacing w:line="240" w:lineRule="auto"/>
        <w:ind w:left="0"/>
      </w:pPr>
    </w:p>
    <w:p w:rsidR="00196394" w:rsidRDefault="00196394" w:rsidP="00196394">
      <w:pPr>
        <w:pStyle w:val="Paragraphedeliste"/>
        <w:spacing w:line="240" w:lineRule="auto"/>
        <w:ind w:left="0"/>
      </w:pPr>
      <w:r>
        <w:t xml:space="preserve">Q 2 : Vous êtes-vous servis de la signalétique pour vous déplacez dans le magasin ?   </w:t>
      </w:r>
    </w:p>
    <w:p w:rsidR="00196394" w:rsidRDefault="00054C0F" w:rsidP="00196394">
      <w:pPr>
        <w:pStyle w:val="Paragraphedeliste"/>
        <w:spacing w:line="240" w:lineRule="auto"/>
        <w:ind w:left="0"/>
      </w:pPr>
      <w:r>
        <w:rPr>
          <w:noProof/>
          <w:lang w:eastAsia="fr-FR"/>
        </w:rPr>
        <w:pict>
          <v:rect id="_x0000_s1163" style="position:absolute;margin-left:2.65pt;margin-top:2.9pt;width:7.15pt;height:7.15pt;z-index:251622912"/>
        </w:pict>
      </w:r>
      <w:r w:rsidR="00196394">
        <w:t xml:space="preserve">        Oui</w:t>
      </w:r>
    </w:p>
    <w:p w:rsidR="00196394" w:rsidRDefault="00054C0F" w:rsidP="00196394">
      <w:pPr>
        <w:pStyle w:val="Paragraphedeliste"/>
        <w:spacing w:line="240" w:lineRule="auto"/>
        <w:ind w:left="0"/>
      </w:pPr>
      <w:r>
        <w:rPr>
          <w:noProof/>
          <w:lang w:eastAsia="fr-FR"/>
        </w:rPr>
        <w:pict>
          <v:rect id="_x0000_s1164" style="position:absolute;margin-left:2.65pt;margin-top:1.7pt;width:7.15pt;height:7.15pt;z-index:251623936"/>
        </w:pict>
      </w:r>
      <w:r w:rsidR="00196394">
        <w:t xml:space="preserve">        Non</w:t>
      </w:r>
    </w:p>
    <w:p w:rsidR="00196394" w:rsidRDefault="00196394" w:rsidP="00196394">
      <w:pPr>
        <w:pStyle w:val="Paragraphedeliste"/>
        <w:spacing w:line="240" w:lineRule="auto"/>
        <w:ind w:left="0"/>
      </w:pPr>
    </w:p>
    <w:p w:rsidR="00196394" w:rsidRDefault="00196394" w:rsidP="00196394">
      <w:pPr>
        <w:pStyle w:val="Paragraphedeliste"/>
        <w:spacing w:line="240" w:lineRule="auto"/>
        <w:ind w:left="0"/>
      </w:pPr>
      <w:r>
        <w:t>Q : Est-ce que la PLV vous :</w:t>
      </w:r>
    </w:p>
    <w:p w:rsidR="00196394" w:rsidRDefault="00054C0F" w:rsidP="00196394">
      <w:pPr>
        <w:pStyle w:val="Paragraphedeliste"/>
        <w:spacing w:line="240" w:lineRule="auto"/>
        <w:ind w:left="0"/>
      </w:pPr>
      <w:r>
        <w:rPr>
          <w:noProof/>
          <w:lang w:eastAsia="fr-FR"/>
        </w:rPr>
        <w:pict>
          <v:rect id="_x0000_s1183" style="position:absolute;margin-left:1.9pt;margin-top:1.8pt;width:7.15pt;height:7.15pt;z-index:251624960"/>
        </w:pict>
      </w:r>
      <w:r w:rsidR="00196394">
        <w:t xml:space="preserve">      Donne envie d’acheter</w:t>
      </w:r>
    </w:p>
    <w:p w:rsidR="00196394" w:rsidRDefault="00054C0F" w:rsidP="00196394">
      <w:pPr>
        <w:pStyle w:val="Paragraphedeliste"/>
        <w:spacing w:line="240" w:lineRule="auto"/>
        <w:ind w:left="0"/>
      </w:pPr>
      <w:r>
        <w:rPr>
          <w:noProof/>
          <w:lang w:eastAsia="fr-FR"/>
        </w:rPr>
        <w:pict>
          <v:rect id="_x0000_s1184" style="position:absolute;margin-left:1.9pt;margin-top:3.2pt;width:7.15pt;height:7.15pt;z-index:251625984"/>
        </w:pict>
      </w:r>
      <w:r w:rsidR="00196394">
        <w:t xml:space="preserve">      Dérange</w:t>
      </w:r>
    </w:p>
    <w:p w:rsidR="00196394" w:rsidRDefault="00054C0F" w:rsidP="00196394">
      <w:pPr>
        <w:pStyle w:val="Paragraphedeliste"/>
        <w:spacing w:line="240" w:lineRule="auto"/>
        <w:ind w:left="0"/>
      </w:pPr>
      <w:r>
        <w:rPr>
          <w:noProof/>
          <w:lang w:eastAsia="fr-FR"/>
        </w:rPr>
        <w:pict>
          <v:rect id="_x0000_s1185" style="position:absolute;margin-left:2pt;margin-top:2.6pt;width:7.15pt;height:7.15pt;z-index:251627008"/>
        </w:pict>
      </w:r>
      <w:r w:rsidR="00196394">
        <w:t xml:space="preserve">      Indifférent </w:t>
      </w:r>
    </w:p>
    <w:p w:rsidR="00196394" w:rsidRDefault="00196394" w:rsidP="00196394">
      <w:pPr>
        <w:pStyle w:val="Paragraphedeliste"/>
        <w:spacing w:line="240" w:lineRule="auto"/>
        <w:ind w:left="0"/>
      </w:pPr>
    </w:p>
    <w:p w:rsidR="00196394" w:rsidRDefault="00196394" w:rsidP="00196394">
      <w:pPr>
        <w:pStyle w:val="Paragraphedeliste"/>
        <w:spacing w:line="240" w:lineRule="auto"/>
        <w:ind w:left="0"/>
      </w:pPr>
      <w:r>
        <w:t>Q 3 : Etes vous attiré par la PLV pour chercher des prix bas :</w:t>
      </w:r>
    </w:p>
    <w:p w:rsidR="00196394" w:rsidRDefault="00054C0F" w:rsidP="00196394">
      <w:pPr>
        <w:pStyle w:val="Paragraphedeliste"/>
        <w:spacing w:line="240" w:lineRule="auto"/>
        <w:ind w:left="0"/>
      </w:pPr>
      <w:r>
        <w:rPr>
          <w:noProof/>
          <w:lang w:eastAsia="fr-FR"/>
        </w:rPr>
        <w:pict>
          <v:rect id="_x0000_s1165" style="position:absolute;margin-left:2.65pt;margin-top:2.9pt;width:7.15pt;height:7.15pt;z-index:251628032"/>
        </w:pict>
      </w:r>
      <w:r w:rsidR="00196394">
        <w:t xml:space="preserve">        Tout à fait d’accord</w:t>
      </w:r>
    </w:p>
    <w:p w:rsidR="00196394" w:rsidRDefault="00054C0F" w:rsidP="00196394">
      <w:pPr>
        <w:pStyle w:val="Paragraphedeliste"/>
        <w:spacing w:line="240" w:lineRule="auto"/>
        <w:ind w:left="0"/>
      </w:pPr>
      <w:r>
        <w:rPr>
          <w:noProof/>
          <w:lang w:eastAsia="fr-FR"/>
        </w:rPr>
        <w:pict>
          <v:rect id="_x0000_s1166" style="position:absolute;margin-left:2.65pt;margin-top:1.7pt;width:7.15pt;height:7.15pt;z-index:251629056"/>
        </w:pict>
      </w:r>
      <w:r w:rsidR="00196394">
        <w:t xml:space="preserve">        Plutôt d’accord</w:t>
      </w:r>
    </w:p>
    <w:p w:rsidR="00196394" w:rsidRDefault="00054C0F" w:rsidP="00196394">
      <w:pPr>
        <w:pStyle w:val="Paragraphedeliste"/>
        <w:spacing w:line="240" w:lineRule="auto"/>
        <w:ind w:left="0"/>
      </w:pPr>
      <w:r>
        <w:rPr>
          <w:noProof/>
          <w:lang w:eastAsia="fr-FR"/>
        </w:rPr>
        <w:pict>
          <v:rect id="_x0000_s1167" style="position:absolute;margin-left:2.65pt;margin-top:.5pt;width:7.15pt;height:7.15pt;z-index:251630080"/>
        </w:pict>
      </w:r>
      <w:r w:rsidR="00196394">
        <w:t xml:space="preserve">        Neutre</w:t>
      </w:r>
    </w:p>
    <w:p w:rsidR="00196394" w:rsidRDefault="00054C0F" w:rsidP="00196394">
      <w:pPr>
        <w:pStyle w:val="Paragraphedeliste"/>
        <w:spacing w:line="240" w:lineRule="auto"/>
        <w:ind w:left="0"/>
      </w:pPr>
      <w:r>
        <w:rPr>
          <w:noProof/>
          <w:lang w:eastAsia="fr-FR"/>
        </w:rPr>
        <w:pict>
          <v:rect id="_x0000_s1168" style="position:absolute;margin-left:2.65pt;margin-top:1.55pt;width:7.15pt;height:7.15pt;z-index:251631104"/>
        </w:pict>
      </w:r>
      <w:r w:rsidR="00196394">
        <w:t xml:space="preserve">        Plutôt pas d’accord</w:t>
      </w:r>
    </w:p>
    <w:p w:rsidR="00196394" w:rsidRDefault="00054C0F" w:rsidP="00196394">
      <w:pPr>
        <w:pStyle w:val="Paragraphedeliste"/>
        <w:spacing w:line="240" w:lineRule="auto"/>
        <w:ind w:left="0"/>
      </w:pPr>
      <w:r>
        <w:rPr>
          <w:noProof/>
          <w:lang w:eastAsia="fr-FR"/>
        </w:rPr>
        <w:pict>
          <v:rect id="_x0000_s1169" style="position:absolute;margin-left:2.65pt;margin-top:1.9pt;width:7.15pt;height:7.15pt;z-index:251632128"/>
        </w:pict>
      </w:r>
      <w:r w:rsidR="00196394">
        <w:t xml:space="preserve">        Pas du tout d’accord</w:t>
      </w:r>
    </w:p>
    <w:p w:rsidR="00196394" w:rsidRDefault="00196394" w:rsidP="00196394">
      <w:pPr>
        <w:pStyle w:val="Paragraphedeliste"/>
        <w:spacing w:line="240" w:lineRule="auto"/>
        <w:ind w:left="0"/>
      </w:pPr>
    </w:p>
    <w:p w:rsidR="00196394" w:rsidRDefault="00196394" w:rsidP="00196394">
      <w:pPr>
        <w:pStyle w:val="Paragraphedeliste"/>
        <w:spacing w:line="240" w:lineRule="auto"/>
        <w:ind w:left="0"/>
      </w:pPr>
      <w:r>
        <w:t>Q 4 : Pensez-vous qu’on aperçoit trop de publicité dans les magasins :</w:t>
      </w:r>
    </w:p>
    <w:p w:rsidR="00196394" w:rsidRDefault="00196394" w:rsidP="00196394">
      <w:pPr>
        <w:pStyle w:val="Paragraphedeliste"/>
        <w:spacing w:line="240" w:lineRule="auto"/>
        <w:ind w:left="0"/>
      </w:pPr>
      <w:r>
        <w:t xml:space="preserve"> </w:t>
      </w:r>
      <w:r w:rsidR="00054C0F">
        <w:rPr>
          <w:noProof/>
          <w:lang w:eastAsia="fr-FR"/>
        </w:rPr>
        <w:pict>
          <v:rect id="_x0000_s1170" style="position:absolute;margin-left:2.65pt;margin-top:2.9pt;width:7.15pt;height:7.15pt;z-index:251633152;mso-position-horizontal-relative:text;mso-position-vertical-relative:text"/>
        </w:pict>
      </w:r>
      <w:r>
        <w:t xml:space="preserve">       Tout à fait d’accord</w:t>
      </w:r>
    </w:p>
    <w:p w:rsidR="00196394" w:rsidRDefault="00054C0F" w:rsidP="00196394">
      <w:pPr>
        <w:pStyle w:val="Paragraphedeliste"/>
        <w:spacing w:line="240" w:lineRule="auto"/>
        <w:ind w:left="0"/>
      </w:pPr>
      <w:r>
        <w:rPr>
          <w:noProof/>
          <w:lang w:eastAsia="fr-FR"/>
        </w:rPr>
        <w:pict>
          <v:rect id="_x0000_s1171" style="position:absolute;margin-left:2.65pt;margin-top:1.7pt;width:7.15pt;height:7.15pt;z-index:251634176"/>
        </w:pict>
      </w:r>
      <w:r w:rsidR="00196394">
        <w:t xml:space="preserve">        Plutôt d’accord</w:t>
      </w:r>
    </w:p>
    <w:p w:rsidR="00196394" w:rsidRDefault="00054C0F" w:rsidP="00196394">
      <w:pPr>
        <w:pStyle w:val="Paragraphedeliste"/>
        <w:spacing w:line="240" w:lineRule="auto"/>
        <w:ind w:left="0"/>
      </w:pPr>
      <w:r>
        <w:rPr>
          <w:noProof/>
          <w:lang w:eastAsia="fr-FR"/>
        </w:rPr>
        <w:pict>
          <v:rect id="_x0000_s1172" style="position:absolute;margin-left:2.65pt;margin-top:.5pt;width:7.15pt;height:7.15pt;z-index:251635200"/>
        </w:pict>
      </w:r>
      <w:r w:rsidR="00196394">
        <w:t xml:space="preserve">        Neutre</w:t>
      </w:r>
    </w:p>
    <w:p w:rsidR="00196394" w:rsidRDefault="00054C0F" w:rsidP="00196394">
      <w:pPr>
        <w:pStyle w:val="Paragraphedeliste"/>
        <w:spacing w:line="240" w:lineRule="auto"/>
        <w:ind w:left="0"/>
      </w:pPr>
      <w:r>
        <w:rPr>
          <w:noProof/>
          <w:lang w:eastAsia="fr-FR"/>
        </w:rPr>
        <w:pict>
          <v:rect id="_x0000_s1173" style="position:absolute;margin-left:2.65pt;margin-top:1.55pt;width:7.15pt;height:7.15pt;z-index:251636224"/>
        </w:pict>
      </w:r>
      <w:r w:rsidR="00196394">
        <w:t xml:space="preserve">        Plutôt pas d’accord</w:t>
      </w:r>
    </w:p>
    <w:p w:rsidR="00196394" w:rsidRDefault="00054C0F" w:rsidP="00196394">
      <w:pPr>
        <w:pStyle w:val="Paragraphedeliste"/>
        <w:spacing w:line="240" w:lineRule="auto"/>
        <w:ind w:left="0"/>
      </w:pPr>
      <w:r>
        <w:rPr>
          <w:noProof/>
          <w:lang w:eastAsia="fr-FR"/>
        </w:rPr>
        <w:pict>
          <v:rect id="_x0000_s1174" style="position:absolute;margin-left:2.65pt;margin-top:1.9pt;width:7.15pt;height:7.15pt;z-index:251637248"/>
        </w:pict>
      </w:r>
      <w:r w:rsidR="00196394">
        <w:t xml:space="preserve">        Pas du tout d’accord</w:t>
      </w:r>
    </w:p>
    <w:p w:rsidR="00196394" w:rsidRDefault="00196394" w:rsidP="00196394">
      <w:pPr>
        <w:pStyle w:val="Paragraphedeliste"/>
        <w:spacing w:line="240" w:lineRule="auto"/>
        <w:ind w:left="0"/>
      </w:pPr>
    </w:p>
    <w:p w:rsidR="00196394" w:rsidRDefault="00196394" w:rsidP="00196394">
      <w:pPr>
        <w:pStyle w:val="Paragraphedeliste"/>
        <w:spacing w:line="240" w:lineRule="auto"/>
        <w:ind w:left="0"/>
      </w:pPr>
      <w:r>
        <w:t>Q 5 : Pour vous, qu’est ce qui rend la PLV plus percutante ?</w:t>
      </w:r>
    </w:p>
    <w:p w:rsidR="00196394" w:rsidRDefault="00054C0F" w:rsidP="00196394">
      <w:pPr>
        <w:pStyle w:val="Paragraphedeliste"/>
        <w:spacing w:line="240" w:lineRule="auto"/>
        <w:ind w:left="0"/>
      </w:pPr>
      <w:r>
        <w:rPr>
          <w:noProof/>
          <w:lang w:eastAsia="fr-FR"/>
        </w:rPr>
        <w:pict>
          <v:rect id="_x0000_s1186" style="position:absolute;margin-left:2.75pt;margin-top:3.35pt;width:7.15pt;height:7.15pt;z-index:251638272"/>
        </w:pict>
      </w:r>
      <w:r w:rsidR="00196394">
        <w:t xml:space="preserve">       Le produit</w:t>
      </w:r>
    </w:p>
    <w:p w:rsidR="00196394" w:rsidRDefault="00054C0F" w:rsidP="00196394">
      <w:pPr>
        <w:pStyle w:val="Paragraphedeliste"/>
        <w:spacing w:line="240" w:lineRule="auto"/>
        <w:ind w:left="0"/>
      </w:pPr>
      <w:r>
        <w:rPr>
          <w:noProof/>
          <w:lang w:eastAsia="fr-FR"/>
        </w:rPr>
        <w:pict>
          <v:rect id="_x0000_s1187" style="position:absolute;margin-left:2.75pt;margin-top:2.15pt;width:7.15pt;height:7.15pt;z-index:251639296"/>
        </w:pict>
      </w:r>
      <w:r w:rsidR="00196394">
        <w:t xml:space="preserve">       Le prix</w:t>
      </w:r>
    </w:p>
    <w:p w:rsidR="00196394" w:rsidRDefault="00054C0F" w:rsidP="00196394">
      <w:pPr>
        <w:pStyle w:val="Paragraphedeliste"/>
        <w:spacing w:line="240" w:lineRule="auto"/>
        <w:ind w:left="0"/>
      </w:pPr>
      <w:r>
        <w:rPr>
          <w:noProof/>
          <w:lang w:eastAsia="fr-FR"/>
        </w:rPr>
        <w:pict>
          <v:rect id="_x0000_s1188" style="position:absolute;margin-left:2.75pt;margin-top:.95pt;width:7.15pt;height:7.15pt;z-index:251640320"/>
        </w:pict>
      </w:r>
      <w:r w:rsidR="00196394">
        <w:t xml:space="preserve">       La couleur</w:t>
      </w:r>
    </w:p>
    <w:p w:rsidR="00196394" w:rsidRDefault="00054C0F" w:rsidP="00196394">
      <w:pPr>
        <w:pStyle w:val="Paragraphedeliste"/>
        <w:spacing w:line="240" w:lineRule="auto"/>
        <w:ind w:left="0"/>
      </w:pPr>
      <w:r>
        <w:rPr>
          <w:noProof/>
          <w:lang w:eastAsia="fr-FR"/>
        </w:rPr>
        <w:pict>
          <v:rect id="_x0000_s1189" style="position:absolute;margin-left:2.75pt;margin-top:2pt;width:7.15pt;height:7.15pt;z-index:251641344"/>
        </w:pict>
      </w:r>
      <w:r w:rsidR="00196394">
        <w:t xml:space="preserve">       La forme</w:t>
      </w:r>
    </w:p>
    <w:p w:rsidR="00196394" w:rsidRDefault="00054C0F" w:rsidP="00196394">
      <w:pPr>
        <w:pStyle w:val="Paragraphedeliste"/>
        <w:spacing w:line="240" w:lineRule="auto"/>
        <w:ind w:left="0"/>
      </w:pPr>
      <w:r>
        <w:rPr>
          <w:noProof/>
          <w:lang w:eastAsia="fr-FR"/>
        </w:rPr>
        <w:pict>
          <v:rect id="_x0000_s1190" style="position:absolute;margin-left:2.75pt;margin-top:2.35pt;width:7.15pt;height:7.15pt;z-index:251642368"/>
        </w:pict>
      </w:r>
      <w:r w:rsidR="00196394">
        <w:t xml:space="preserve">       Autre </w:t>
      </w:r>
    </w:p>
    <w:p w:rsidR="00196394" w:rsidRDefault="00196394" w:rsidP="00196394">
      <w:pPr>
        <w:pStyle w:val="Paragraphedeliste"/>
        <w:spacing w:line="240" w:lineRule="auto"/>
        <w:ind w:left="0"/>
      </w:pPr>
    </w:p>
    <w:p w:rsidR="00196394" w:rsidRDefault="00196394" w:rsidP="00196394">
      <w:pPr>
        <w:pStyle w:val="Paragraphedeliste"/>
        <w:spacing w:line="240" w:lineRule="auto"/>
        <w:ind w:left="0"/>
      </w:pPr>
      <w:r>
        <w:t>Q 6 : Etes-vous influencés par la PLV lors de vos achats ?</w:t>
      </w:r>
    </w:p>
    <w:p w:rsidR="00196394" w:rsidRDefault="00054C0F" w:rsidP="00196394">
      <w:pPr>
        <w:pStyle w:val="Paragraphedeliste"/>
        <w:spacing w:line="240" w:lineRule="auto"/>
        <w:ind w:left="0"/>
      </w:pPr>
      <w:r>
        <w:rPr>
          <w:noProof/>
          <w:lang w:eastAsia="fr-FR"/>
        </w:rPr>
        <w:pict>
          <v:rect id="_x0000_s1191" style="position:absolute;margin-left:2.65pt;margin-top:2.9pt;width:7.15pt;height:7.15pt;z-index:251643392"/>
        </w:pict>
      </w:r>
      <w:r w:rsidR="00196394">
        <w:t xml:space="preserve">        Oui</w:t>
      </w:r>
    </w:p>
    <w:p w:rsidR="00196394" w:rsidRDefault="00054C0F" w:rsidP="00196394">
      <w:pPr>
        <w:pStyle w:val="Paragraphedeliste"/>
        <w:spacing w:line="240" w:lineRule="auto"/>
        <w:ind w:left="0"/>
      </w:pPr>
      <w:r>
        <w:rPr>
          <w:noProof/>
          <w:lang w:eastAsia="fr-FR"/>
        </w:rPr>
        <w:pict>
          <v:rect id="_x0000_s1192" style="position:absolute;margin-left:2.65pt;margin-top:1.7pt;width:7.15pt;height:7.15pt;z-index:251644416"/>
        </w:pict>
      </w:r>
      <w:r w:rsidR="00196394">
        <w:t xml:space="preserve">        Non</w:t>
      </w:r>
    </w:p>
    <w:p w:rsidR="00196394" w:rsidRDefault="00196394" w:rsidP="00196394">
      <w:pPr>
        <w:pStyle w:val="Paragraphedeliste"/>
        <w:spacing w:line="240" w:lineRule="auto"/>
        <w:ind w:left="0"/>
      </w:pPr>
    </w:p>
    <w:p w:rsidR="00196394" w:rsidRDefault="00196394" w:rsidP="00196394">
      <w:pPr>
        <w:pStyle w:val="Paragraphedeliste"/>
        <w:spacing w:line="240" w:lineRule="auto"/>
        <w:ind w:left="0"/>
      </w:pPr>
      <w:r>
        <w:t>Q 7 : Quelle forme de PLV vous préférez ?</w:t>
      </w:r>
    </w:p>
    <w:p w:rsidR="00196394" w:rsidRDefault="00054C0F" w:rsidP="00196394">
      <w:pPr>
        <w:pStyle w:val="Paragraphedeliste"/>
        <w:spacing w:line="240" w:lineRule="auto"/>
        <w:ind w:left="0"/>
      </w:pPr>
      <w:r>
        <w:rPr>
          <w:noProof/>
          <w:lang w:eastAsia="fr-FR"/>
        </w:rPr>
        <w:pict>
          <v:rect id="_x0000_s1193" style="position:absolute;margin-left:2.85pt;margin-top:5pt;width:7.15pt;height:7.15pt;z-index:251645440"/>
        </w:pict>
      </w:r>
      <w:r w:rsidR="00196394">
        <w:t xml:space="preserve">       Affichage </w:t>
      </w:r>
    </w:p>
    <w:p w:rsidR="00196394" w:rsidRDefault="00054C0F" w:rsidP="00196394">
      <w:pPr>
        <w:pStyle w:val="Paragraphedeliste"/>
        <w:spacing w:line="240" w:lineRule="auto"/>
        <w:ind w:left="0"/>
      </w:pPr>
      <w:r>
        <w:rPr>
          <w:noProof/>
          <w:lang w:eastAsia="fr-FR"/>
        </w:rPr>
        <w:pict>
          <v:rect id="_x0000_s1194" style="position:absolute;margin-left:2.85pt;margin-top:3.85pt;width:7.15pt;height:7.15pt;z-index:251646464"/>
        </w:pict>
      </w:r>
      <w:r w:rsidR="00196394">
        <w:t xml:space="preserve">       Présentoir</w:t>
      </w:r>
    </w:p>
    <w:p w:rsidR="00196394" w:rsidRDefault="00054C0F" w:rsidP="00196394">
      <w:pPr>
        <w:pStyle w:val="Paragraphedeliste"/>
        <w:spacing w:line="240" w:lineRule="auto"/>
        <w:ind w:left="0"/>
      </w:pPr>
      <w:r>
        <w:rPr>
          <w:noProof/>
          <w:lang w:eastAsia="fr-FR"/>
        </w:rPr>
        <w:pict>
          <v:rect id="_x0000_s1195" style="position:absolute;margin-left:2.85pt;margin-top:2.6pt;width:7.15pt;height:7.15pt;z-index:251647488"/>
        </w:pict>
      </w:r>
      <w:r w:rsidR="00196394">
        <w:t xml:space="preserve">       Ecran</w:t>
      </w:r>
    </w:p>
    <w:p w:rsidR="00196394" w:rsidRDefault="00054C0F" w:rsidP="00196394">
      <w:pPr>
        <w:pStyle w:val="Paragraphedeliste"/>
        <w:spacing w:line="240" w:lineRule="auto"/>
        <w:ind w:left="0"/>
      </w:pPr>
      <w:r>
        <w:rPr>
          <w:noProof/>
          <w:lang w:eastAsia="fr-FR"/>
        </w:rPr>
        <w:pict>
          <v:rect id="_x0000_s1196" style="position:absolute;margin-left:2.85pt;margin-top:3.65pt;width:7.15pt;height:7.15pt;z-index:251648512"/>
        </w:pict>
      </w:r>
      <w:r w:rsidR="00196394">
        <w:t xml:space="preserve">       Son </w:t>
      </w:r>
    </w:p>
    <w:p w:rsidR="00196394" w:rsidRDefault="00054C0F" w:rsidP="00196394">
      <w:pPr>
        <w:pStyle w:val="Paragraphedeliste"/>
        <w:spacing w:line="240" w:lineRule="auto"/>
        <w:ind w:left="0"/>
      </w:pPr>
      <w:r>
        <w:rPr>
          <w:noProof/>
          <w:lang w:eastAsia="fr-FR"/>
        </w:rPr>
        <w:pict>
          <v:rect id="_x0000_s1197" style="position:absolute;margin-left:2.85pt;margin-top:4pt;width:7.15pt;height:7.15pt;z-index:251649536"/>
        </w:pict>
      </w:r>
      <w:r w:rsidR="00196394">
        <w:t xml:space="preserve">       Animation</w:t>
      </w:r>
    </w:p>
    <w:p w:rsidR="00196394" w:rsidRDefault="00054C0F" w:rsidP="00196394">
      <w:pPr>
        <w:pStyle w:val="Paragraphedeliste"/>
        <w:spacing w:line="240" w:lineRule="auto"/>
        <w:ind w:left="0"/>
      </w:pPr>
      <w:r>
        <w:rPr>
          <w:noProof/>
          <w:lang w:eastAsia="fr-FR"/>
        </w:rPr>
        <w:pict>
          <v:rect id="_x0000_s1198" style="position:absolute;margin-left:2.95pt;margin-top:2.55pt;width:7.15pt;height:7.15pt;z-index:251650560"/>
        </w:pict>
      </w:r>
      <w:r w:rsidR="00196394">
        <w:t xml:space="preserve">       Autres</w:t>
      </w:r>
    </w:p>
    <w:p w:rsidR="00196394" w:rsidRDefault="00196394" w:rsidP="00196394">
      <w:pPr>
        <w:pStyle w:val="Paragraphedeliste"/>
        <w:spacing w:line="240" w:lineRule="auto"/>
        <w:ind w:left="0"/>
      </w:pPr>
    </w:p>
    <w:p w:rsidR="00196394" w:rsidRDefault="00196394" w:rsidP="00196394">
      <w:pPr>
        <w:pStyle w:val="Paragraphedeliste"/>
        <w:spacing w:line="240" w:lineRule="auto"/>
        <w:ind w:left="0"/>
      </w:pPr>
      <w:r>
        <w:t xml:space="preserve">Q : </w:t>
      </w:r>
      <w:r w:rsidRPr="006E5452">
        <w:t>Est-ce que vous voyez la PLV de la même façon que la publicité en général ?</w:t>
      </w:r>
    </w:p>
    <w:p w:rsidR="00196394" w:rsidRDefault="00054C0F" w:rsidP="00196394">
      <w:pPr>
        <w:pStyle w:val="Paragraphedeliste"/>
        <w:spacing w:line="240" w:lineRule="auto"/>
        <w:ind w:left="0"/>
      </w:pPr>
      <w:r>
        <w:rPr>
          <w:noProof/>
          <w:lang w:eastAsia="fr-FR"/>
        </w:rPr>
        <w:pict>
          <v:rect id="_x0000_s1199" style="position:absolute;margin-left:2.65pt;margin-top:2.9pt;width:7.15pt;height:7.15pt;z-index:251651584"/>
        </w:pict>
      </w:r>
      <w:r w:rsidR="00196394">
        <w:t xml:space="preserve">        Oui</w:t>
      </w:r>
    </w:p>
    <w:p w:rsidR="00196394" w:rsidRDefault="00054C0F" w:rsidP="00196394">
      <w:pPr>
        <w:pStyle w:val="Paragraphedeliste"/>
        <w:spacing w:line="240" w:lineRule="auto"/>
        <w:ind w:left="0"/>
      </w:pPr>
      <w:r>
        <w:rPr>
          <w:noProof/>
          <w:lang w:eastAsia="fr-FR"/>
        </w:rPr>
        <w:pict>
          <v:rect id="_x0000_s1200" style="position:absolute;margin-left:2.65pt;margin-top:1.7pt;width:7.15pt;height:7.15pt;z-index:251652608"/>
        </w:pict>
      </w:r>
      <w:r w:rsidR="00196394">
        <w:t xml:space="preserve">        Non</w:t>
      </w:r>
    </w:p>
    <w:p w:rsidR="00196394" w:rsidRDefault="00196394" w:rsidP="00196394">
      <w:pPr>
        <w:pStyle w:val="Paragraphedeliste"/>
        <w:spacing w:line="240" w:lineRule="auto"/>
        <w:ind w:left="0"/>
      </w:pPr>
    </w:p>
    <w:p w:rsidR="00196394" w:rsidRPr="00AD6F1C" w:rsidRDefault="00196394" w:rsidP="00196394">
      <w:pPr>
        <w:spacing w:line="240" w:lineRule="auto"/>
        <w:rPr>
          <w:b/>
          <w:bCs/>
        </w:rPr>
      </w:pPr>
      <w:r w:rsidRPr="00AD6F1C">
        <w:rPr>
          <w:b/>
          <w:bCs/>
        </w:rPr>
        <w:t>Fiche Signalétique :</w:t>
      </w:r>
    </w:p>
    <w:p w:rsidR="00196394" w:rsidRDefault="00054C0F" w:rsidP="00196394">
      <w:pPr>
        <w:spacing w:line="240" w:lineRule="auto"/>
      </w:pPr>
      <w:r w:rsidRPr="00054C0F">
        <w:rPr>
          <w:b/>
          <w:bCs/>
          <w:noProof/>
          <w:lang w:eastAsia="fr-FR"/>
        </w:rPr>
        <w:pict>
          <v:shape id="_x0000_s1182" type="#_x0000_t202" style="position:absolute;margin-left:294.35pt;margin-top:18.8pt;width:184.75pt;height:120.1pt;z-index:251653632" stroked="f">
            <v:textbox>
              <w:txbxContent>
                <w:p w:rsidR="00196394" w:rsidRDefault="00196394" w:rsidP="00196394">
                  <w:pPr>
                    <w:spacing w:line="240" w:lineRule="auto"/>
                  </w:pPr>
                  <w:r>
                    <w:t xml:space="preserve">La situation familiale : </w:t>
                  </w:r>
                </w:p>
                <w:p w:rsidR="00196394" w:rsidRDefault="00196394" w:rsidP="00196394">
                  <w:pPr>
                    <w:pStyle w:val="Paragraphedeliste"/>
                    <w:numPr>
                      <w:ilvl w:val="0"/>
                      <w:numId w:val="42"/>
                    </w:numPr>
                  </w:pPr>
                  <w:r>
                    <w:t xml:space="preserve">Célibataire </w:t>
                  </w:r>
                </w:p>
                <w:p w:rsidR="00196394" w:rsidRDefault="00196394" w:rsidP="00196394">
                  <w:pPr>
                    <w:pStyle w:val="Paragraphedeliste"/>
                    <w:numPr>
                      <w:ilvl w:val="0"/>
                      <w:numId w:val="42"/>
                    </w:numPr>
                  </w:pPr>
                  <w:r>
                    <w:t>En concubinage sans enfants</w:t>
                  </w:r>
                </w:p>
                <w:p w:rsidR="00196394" w:rsidRDefault="00196394" w:rsidP="00196394">
                  <w:pPr>
                    <w:pStyle w:val="Paragraphedeliste"/>
                    <w:numPr>
                      <w:ilvl w:val="0"/>
                      <w:numId w:val="42"/>
                    </w:numPr>
                  </w:pPr>
                  <w:r>
                    <w:t xml:space="preserve">En concubinage avec enfants </w:t>
                  </w:r>
                </w:p>
                <w:p w:rsidR="00196394" w:rsidRDefault="00196394" w:rsidP="00196394">
                  <w:pPr>
                    <w:pStyle w:val="Paragraphedeliste"/>
                    <w:numPr>
                      <w:ilvl w:val="0"/>
                      <w:numId w:val="42"/>
                    </w:numPr>
                  </w:pPr>
                  <w:r>
                    <w:t>Marié avec enfants</w:t>
                  </w:r>
                </w:p>
                <w:p w:rsidR="00196394" w:rsidRDefault="00196394" w:rsidP="00196394">
                  <w:pPr>
                    <w:pStyle w:val="Paragraphedeliste"/>
                    <w:numPr>
                      <w:ilvl w:val="0"/>
                      <w:numId w:val="42"/>
                    </w:numPr>
                  </w:pPr>
                  <w:r>
                    <w:t>Marié sans enfants</w:t>
                  </w:r>
                </w:p>
              </w:txbxContent>
            </v:textbox>
          </v:shape>
        </w:pict>
      </w:r>
      <w:r>
        <w:rPr>
          <w:noProof/>
          <w:lang w:eastAsia="fr-FR"/>
        </w:rPr>
        <w:pict>
          <v:shape id="_x0000_s1181" type="#_x0000_t202" style="position:absolute;margin-left:116.7pt;margin-top:18.8pt;width:171.6pt;height:120.1pt;z-index:251654656" stroked="f">
            <v:textbox>
              <w:txbxContent>
                <w:p w:rsidR="00196394" w:rsidRDefault="00196394" w:rsidP="00196394">
                  <w:pPr>
                    <w:spacing w:line="240" w:lineRule="auto"/>
                  </w:pPr>
                  <w:r>
                    <w:t>La catégorie socioprofessionnelle :</w:t>
                  </w:r>
                </w:p>
                <w:p w:rsidR="00196394" w:rsidRDefault="00196394" w:rsidP="00196394">
                  <w:pPr>
                    <w:pStyle w:val="Paragraphedeliste"/>
                    <w:numPr>
                      <w:ilvl w:val="0"/>
                      <w:numId w:val="41"/>
                    </w:numPr>
                    <w:spacing w:line="240" w:lineRule="auto"/>
                  </w:pPr>
                  <w:r>
                    <w:t>Profession libérale</w:t>
                  </w:r>
                </w:p>
                <w:p w:rsidR="00196394" w:rsidRDefault="00196394" w:rsidP="00196394">
                  <w:pPr>
                    <w:pStyle w:val="Paragraphedeliste"/>
                    <w:numPr>
                      <w:ilvl w:val="0"/>
                      <w:numId w:val="41"/>
                    </w:numPr>
                  </w:pPr>
                  <w:r>
                    <w:t>Cadre supérieur</w:t>
                  </w:r>
                </w:p>
                <w:p w:rsidR="00196394" w:rsidRDefault="00196394" w:rsidP="00196394">
                  <w:pPr>
                    <w:pStyle w:val="Paragraphedeliste"/>
                    <w:numPr>
                      <w:ilvl w:val="0"/>
                      <w:numId w:val="41"/>
                    </w:numPr>
                  </w:pPr>
                  <w:r>
                    <w:t>Employé</w:t>
                  </w:r>
                </w:p>
                <w:p w:rsidR="00196394" w:rsidRDefault="00196394" w:rsidP="00196394">
                  <w:pPr>
                    <w:pStyle w:val="Paragraphedeliste"/>
                    <w:numPr>
                      <w:ilvl w:val="0"/>
                      <w:numId w:val="41"/>
                    </w:numPr>
                  </w:pPr>
                  <w:r>
                    <w:t>Retraité</w:t>
                  </w:r>
                </w:p>
                <w:p w:rsidR="00196394" w:rsidRDefault="00196394" w:rsidP="00196394">
                  <w:pPr>
                    <w:pStyle w:val="Paragraphedeliste"/>
                    <w:numPr>
                      <w:ilvl w:val="0"/>
                      <w:numId w:val="41"/>
                    </w:numPr>
                  </w:pPr>
                  <w:r>
                    <w:t>Etudiant</w:t>
                  </w:r>
                </w:p>
                <w:p w:rsidR="00196394" w:rsidRDefault="00196394" w:rsidP="00196394">
                  <w:pPr>
                    <w:spacing w:line="240" w:lineRule="auto"/>
                  </w:pPr>
                </w:p>
                <w:p w:rsidR="00196394" w:rsidRDefault="00196394" w:rsidP="00196394"/>
              </w:txbxContent>
            </v:textbox>
          </v:shape>
        </w:pict>
      </w:r>
      <w:r w:rsidR="00196394">
        <w:t>Votre sexe ?</w:t>
      </w:r>
    </w:p>
    <w:p w:rsidR="00196394" w:rsidRDefault="00054C0F" w:rsidP="00196394">
      <w:pPr>
        <w:spacing w:line="240" w:lineRule="auto"/>
      </w:pPr>
      <w:r>
        <w:rPr>
          <w:noProof/>
          <w:lang w:eastAsia="fr-FR"/>
        </w:rPr>
        <w:pict>
          <v:rect id="_x0000_s1175" style="position:absolute;margin-left:-9.35pt;margin-top:24.5pt;width:12pt;height:10.5pt;z-index:251655680"/>
        </w:pict>
      </w:r>
      <w:r>
        <w:rPr>
          <w:noProof/>
          <w:lang w:eastAsia="fr-FR"/>
        </w:rPr>
        <w:pict>
          <v:rect id="_x0000_s1176" style="position:absolute;margin-left:-9.35pt;margin-top:.5pt;width:12pt;height:10.5pt;z-index:251656704"/>
        </w:pict>
      </w:r>
      <w:r w:rsidR="00196394">
        <w:t xml:space="preserve">        Homme</w:t>
      </w:r>
    </w:p>
    <w:p w:rsidR="00196394" w:rsidRDefault="00196394" w:rsidP="00196394">
      <w:pPr>
        <w:spacing w:line="240" w:lineRule="auto"/>
      </w:pPr>
      <w:r>
        <w:t xml:space="preserve">        Femme</w:t>
      </w:r>
    </w:p>
    <w:p w:rsidR="00196394" w:rsidRDefault="00054C0F" w:rsidP="00196394">
      <w:pPr>
        <w:spacing w:line="240" w:lineRule="auto"/>
      </w:pPr>
      <w:r>
        <w:rPr>
          <w:noProof/>
          <w:lang w:eastAsia="fr-FR"/>
        </w:rPr>
        <w:pict>
          <v:rect id="_x0000_s1177" style="position:absolute;margin-left:-9.35pt;margin-top:23.15pt;width:12pt;height:10.5pt;z-index:251657728"/>
        </w:pict>
      </w:r>
      <w:r w:rsidR="00196394">
        <w:t>Votre âge entre ?</w:t>
      </w:r>
    </w:p>
    <w:p w:rsidR="00196394" w:rsidRDefault="00054C0F" w:rsidP="00196394">
      <w:pPr>
        <w:spacing w:line="240" w:lineRule="auto"/>
      </w:pPr>
      <w:r>
        <w:rPr>
          <w:noProof/>
          <w:lang w:eastAsia="fr-FR"/>
        </w:rPr>
        <w:pict>
          <v:rect id="_x0000_s1178" style="position:absolute;margin-left:-9.35pt;margin-top:24.7pt;width:12pt;height:10.5pt;z-index:251658752"/>
        </w:pict>
      </w:r>
      <w:r w:rsidR="00196394">
        <w:t xml:space="preserve">        18-24</w:t>
      </w:r>
    </w:p>
    <w:p w:rsidR="00196394" w:rsidRDefault="00054C0F" w:rsidP="00196394">
      <w:pPr>
        <w:spacing w:line="240" w:lineRule="auto"/>
      </w:pPr>
      <w:r>
        <w:rPr>
          <w:noProof/>
          <w:lang w:eastAsia="fr-FR"/>
        </w:rPr>
        <w:pict>
          <v:rect id="_x0000_s1179" style="position:absolute;margin-left:-9.35pt;margin-top:21.75pt;width:12pt;height:10.5pt;z-index:251659776"/>
        </w:pict>
      </w:r>
      <w:r w:rsidR="00196394">
        <w:t xml:space="preserve">        25-35</w:t>
      </w:r>
    </w:p>
    <w:p w:rsidR="00196394" w:rsidRDefault="00054C0F" w:rsidP="00196394">
      <w:pPr>
        <w:spacing w:line="240" w:lineRule="auto"/>
      </w:pPr>
      <w:r>
        <w:rPr>
          <w:noProof/>
          <w:lang w:eastAsia="fr-FR"/>
        </w:rPr>
        <w:pict>
          <v:rect id="_x0000_s1180" style="position:absolute;margin-left:-9.35pt;margin-top:24.05pt;width:12pt;height:10.5pt;z-index:251660800"/>
        </w:pict>
      </w:r>
      <w:r w:rsidR="00196394">
        <w:t xml:space="preserve">        36-45</w:t>
      </w:r>
    </w:p>
    <w:p w:rsidR="00196394" w:rsidRDefault="00196394" w:rsidP="00196394">
      <w:pPr>
        <w:spacing w:line="240" w:lineRule="auto"/>
      </w:pPr>
      <w:r>
        <w:t xml:space="preserve">        Plus de 45</w:t>
      </w:r>
    </w:p>
    <w:p w:rsidR="00196394" w:rsidRPr="006750BD" w:rsidRDefault="00196394" w:rsidP="00196394">
      <w:pPr>
        <w:spacing w:after="0" w:line="240" w:lineRule="auto"/>
      </w:pPr>
    </w:p>
    <w:p w:rsidR="00032EFF" w:rsidRDefault="00032EFF" w:rsidP="00D173FF">
      <w:pPr>
        <w:spacing w:after="0" w:line="240" w:lineRule="auto"/>
      </w:pPr>
    </w:p>
    <w:p w:rsidR="00196394" w:rsidRDefault="00196394" w:rsidP="00D173FF">
      <w:pPr>
        <w:spacing w:after="0" w:line="240" w:lineRule="auto"/>
      </w:pPr>
    </w:p>
    <w:p w:rsidR="00196394" w:rsidRDefault="00196394" w:rsidP="00D173FF">
      <w:pPr>
        <w:spacing w:after="0" w:line="240" w:lineRule="auto"/>
      </w:pPr>
    </w:p>
    <w:p w:rsidR="00196394" w:rsidRDefault="00196394" w:rsidP="00D173FF">
      <w:pPr>
        <w:spacing w:after="0" w:line="240" w:lineRule="auto"/>
      </w:pPr>
    </w:p>
    <w:p w:rsidR="00196394" w:rsidRDefault="00196394" w:rsidP="00D173FF">
      <w:pPr>
        <w:spacing w:after="0" w:line="240" w:lineRule="auto"/>
      </w:pPr>
    </w:p>
    <w:p w:rsidR="00196394" w:rsidRDefault="00196394" w:rsidP="00D173FF">
      <w:pPr>
        <w:spacing w:after="0" w:line="240" w:lineRule="auto"/>
      </w:pPr>
    </w:p>
    <w:p w:rsidR="00196394" w:rsidRDefault="00196394" w:rsidP="00D173FF">
      <w:pPr>
        <w:spacing w:after="0" w:line="240" w:lineRule="auto"/>
      </w:pPr>
    </w:p>
    <w:p w:rsidR="00196394" w:rsidRDefault="00196394" w:rsidP="00D173FF">
      <w:pPr>
        <w:spacing w:after="0" w:line="240" w:lineRule="auto"/>
      </w:pPr>
    </w:p>
    <w:p w:rsidR="00196394" w:rsidRDefault="00196394" w:rsidP="00D173FF">
      <w:pPr>
        <w:spacing w:after="0" w:line="240" w:lineRule="auto"/>
      </w:pPr>
    </w:p>
    <w:p w:rsidR="00196394" w:rsidRDefault="00196394" w:rsidP="00D173FF">
      <w:pPr>
        <w:spacing w:after="0" w:line="240" w:lineRule="auto"/>
      </w:pPr>
    </w:p>
    <w:p w:rsidR="00196394" w:rsidRDefault="00196394" w:rsidP="00D173FF">
      <w:pPr>
        <w:spacing w:after="0" w:line="240" w:lineRule="auto"/>
      </w:pPr>
    </w:p>
    <w:p w:rsidR="00196394" w:rsidRDefault="00196394" w:rsidP="00D173FF">
      <w:pPr>
        <w:spacing w:after="0" w:line="240" w:lineRule="auto"/>
      </w:pPr>
    </w:p>
    <w:p w:rsidR="00196394" w:rsidRDefault="00196394" w:rsidP="00D173FF">
      <w:pPr>
        <w:spacing w:after="0" w:line="240" w:lineRule="auto"/>
      </w:pPr>
    </w:p>
    <w:p w:rsidR="00196394" w:rsidRDefault="00196394" w:rsidP="00D173FF">
      <w:pPr>
        <w:spacing w:after="0" w:line="240" w:lineRule="auto"/>
      </w:pPr>
    </w:p>
    <w:p w:rsidR="00196394" w:rsidRDefault="00196394" w:rsidP="00D173FF">
      <w:pPr>
        <w:spacing w:after="0" w:line="240" w:lineRule="auto"/>
      </w:pPr>
    </w:p>
    <w:p w:rsidR="00196394" w:rsidRDefault="00196394" w:rsidP="00D173FF">
      <w:pPr>
        <w:spacing w:after="0" w:line="240" w:lineRule="auto"/>
      </w:pPr>
    </w:p>
    <w:p w:rsidR="00196394" w:rsidRDefault="00196394" w:rsidP="00D173FF">
      <w:pPr>
        <w:spacing w:after="0" w:line="240" w:lineRule="auto"/>
      </w:pPr>
    </w:p>
    <w:p w:rsidR="00196394" w:rsidRDefault="00196394" w:rsidP="00D173FF">
      <w:pPr>
        <w:spacing w:after="0" w:line="240" w:lineRule="auto"/>
      </w:pPr>
    </w:p>
    <w:p w:rsidR="00196394" w:rsidRDefault="00196394" w:rsidP="00D173FF">
      <w:pPr>
        <w:spacing w:after="0" w:line="240" w:lineRule="auto"/>
      </w:pPr>
    </w:p>
    <w:p w:rsidR="00196394" w:rsidRDefault="00196394" w:rsidP="00D173FF">
      <w:pPr>
        <w:spacing w:after="0" w:line="240" w:lineRule="auto"/>
      </w:pPr>
    </w:p>
    <w:p w:rsidR="00196394" w:rsidRDefault="00196394" w:rsidP="00D173FF">
      <w:pPr>
        <w:spacing w:after="0" w:line="240" w:lineRule="auto"/>
      </w:pPr>
    </w:p>
    <w:p w:rsidR="00196394" w:rsidRDefault="00196394" w:rsidP="00D173FF">
      <w:pPr>
        <w:spacing w:after="0" w:line="240" w:lineRule="auto"/>
      </w:pPr>
    </w:p>
    <w:p w:rsidR="00196394" w:rsidRDefault="00196394" w:rsidP="00D173FF">
      <w:pPr>
        <w:spacing w:after="0" w:line="240" w:lineRule="auto"/>
      </w:pPr>
    </w:p>
    <w:p w:rsidR="00196394" w:rsidRDefault="00196394" w:rsidP="00D173FF">
      <w:pPr>
        <w:spacing w:after="0" w:line="240" w:lineRule="auto"/>
      </w:pPr>
    </w:p>
    <w:p w:rsidR="00196394" w:rsidRDefault="00196394" w:rsidP="00D173FF">
      <w:pPr>
        <w:spacing w:after="0" w:line="240" w:lineRule="auto"/>
      </w:pPr>
    </w:p>
    <w:p w:rsidR="00196394" w:rsidRDefault="00196394" w:rsidP="00D173FF">
      <w:pPr>
        <w:spacing w:after="0" w:line="240" w:lineRule="auto"/>
      </w:pPr>
    </w:p>
    <w:p w:rsidR="00196394" w:rsidRDefault="00196394" w:rsidP="00D173FF">
      <w:pPr>
        <w:spacing w:after="0" w:line="240" w:lineRule="auto"/>
      </w:pPr>
    </w:p>
    <w:p w:rsidR="00196394" w:rsidRDefault="00196394" w:rsidP="00D173FF">
      <w:pPr>
        <w:spacing w:after="0" w:line="240" w:lineRule="auto"/>
      </w:pPr>
    </w:p>
    <w:p w:rsidR="00196394" w:rsidRDefault="00196394" w:rsidP="00D173FF">
      <w:pPr>
        <w:spacing w:after="0" w:line="240" w:lineRule="auto"/>
      </w:pPr>
    </w:p>
    <w:p w:rsidR="00196394" w:rsidRDefault="00196394" w:rsidP="00D173FF">
      <w:pPr>
        <w:spacing w:after="0" w:line="240" w:lineRule="auto"/>
      </w:pPr>
    </w:p>
    <w:p w:rsidR="00196394" w:rsidRDefault="00196394" w:rsidP="00D173FF">
      <w:pPr>
        <w:spacing w:after="0" w:line="240" w:lineRule="auto"/>
      </w:pPr>
    </w:p>
    <w:p w:rsidR="00196394" w:rsidRDefault="00196394" w:rsidP="00D173FF">
      <w:pPr>
        <w:spacing w:after="0" w:line="240" w:lineRule="auto"/>
      </w:pPr>
    </w:p>
    <w:p w:rsidR="00196394" w:rsidRDefault="00196394" w:rsidP="00D173FF">
      <w:pPr>
        <w:spacing w:after="0" w:line="240" w:lineRule="auto"/>
      </w:pPr>
    </w:p>
    <w:p w:rsidR="00EC0FC9" w:rsidRPr="00361A07" w:rsidRDefault="00EC0FC9" w:rsidP="00EC0FC9">
      <w:pPr>
        <w:rPr>
          <w:b/>
          <w:bCs/>
        </w:rPr>
      </w:pPr>
      <w:r w:rsidRPr="00361A07">
        <w:rPr>
          <w:b/>
          <w:bCs/>
        </w:rPr>
        <w:t>Annexe</w:t>
      </w:r>
      <w:r w:rsidR="00196394">
        <w:rPr>
          <w:b/>
          <w:bCs/>
        </w:rPr>
        <w:t xml:space="preserve"> n°04</w:t>
      </w:r>
      <w:r w:rsidRPr="00361A07">
        <w:rPr>
          <w:b/>
          <w:bCs/>
        </w:rPr>
        <w:t> : Résumé des réponses du questionnaire</w:t>
      </w:r>
    </w:p>
    <w:p w:rsidR="00EC0FC9" w:rsidRDefault="00EC0FC9" w:rsidP="00EC0FC9">
      <w:pPr>
        <w:pStyle w:val="Paragraphedeliste"/>
        <w:spacing w:line="240" w:lineRule="auto"/>
        <w:ind w:left="0"/>
      </w:pPr>
      <w:r>
        <w:t>Q 1 : Etes-vous déjà venu dans ce magasin ?</w:t>
      </w:r>
    </w:p>
    <w:p w:rsidR="00EC0FC9" w:rsidRDefault="00EC0FC9" w:rsidP="00EC0FC9">
      <w:pPr>
        <w:pStyle w:val="Paragraphedeliste"/>
        <w:spacing w:line="240" w:lineRule="auto"/>
        <w:ind w:left="0"/>
      </w:pPr>
    </w:p>
    <w:p w:rsidR="00EC0FC9" w:rsidRDefault="00EC0FC9" w:rsidP="00EC0FC9">
      <w:pPr>
        <w:pStyle w:val="Paragraphedeliste"/>
        <w:spacing w:line="240" w:lineRule="auto"/>
        <w:ind w:left="0"/>
      </w:pPr>
      <w:r w:rsidRPr="00364A59">
        <w:rPr>
          <w:noProof/>
          <w:lang w:eastAsia="fr-FR"/>
        </w:rPr>
        <w:drawing>
          <wp:inline distT="0" distB="0" distL="0" distR="0">
            <wp:extent cx="2276696" cy="1176793"/>
            <wp:effectExtent l="19050" t="0" r="28354" b="4307"/>
            <wp:docPr id="17"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C0FC9" w:rsidRDefault="00EC0FC9" w:rsidP="00EC0FC9">
      <w:pPr>
        <w:pStyle w:val="Paragraphedeliste"/>
        <w:spacing w:line="240" w:lineRule="auto"/>
        <w:ind w:left="0"/>
      </w:pPr>
    </w:p>
    <w:p w:rsidR="00EC0FC9" w:rsidRDefault="00EC0FC9" w:rsidP="00EC0FC9">
      <w:pPr>
        <w:pStyle w:val="Paragraphedeliste"/>
        <w:spacing w:line="240" w:lineRule="auto"/>
        <w:ind w:left="0"/>
      </w:pPr>
      <w:r>
        <w:t xml:space="preserve">Q 2 : Vous êtes-vous servis de la signalétique pour vous déplacez dans le magasin ?   </w:t>
      </w:r>
    </w:p>
    <w:p w:rsidR="00EC0FC9" w:rsidRDefault="00EC0FC9" w:rsidP="00FB7A29">
      <w:pPr>
        <w:pStyle w:val="Paragraphedeliste"/>
        <w:spacing w:line="240" w:lineRule="auto"/>
        <w:ind w:left="0"/>
      </w:pPr>
      <w:r w:rsidRPr="00364A59">
        <w:rPr>
          <w:noProof/>
          <w:lang w:eastAsia="fr-FR"/>
        </w:rPr>
        <w:drawing>
          <wp:inline distT="0" distB="0" distL="0" distR="0">
            <wp:extent cx="2346960" cy="1200647"/>
            <wp:effectExtent l="19050" t="0" r="15240" b="0"/>
            <wp:docPr id="18"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C0FC9" w:rsidRDefault="00EC0FC9" w:rsidP="00EC0FC9">
      <w:pPr>
        <w:pStyle w:val="Paragraphedeliste"/>
        <w:spacing w:line="240" w:lineRule="auto"/>
        <w:ind w:left="0"/>
      </w:pPr>
      <w:r>
        <w:t>Q 3 : Est-ce que la PLV vous :</w:t>
      </w:r>
    </w:p>
    <w:p w:rsidR="00EC0FC9" w:rsidRDefault="00EC0FC9" w:rsidP="00EC0FC9">
      <w:pPr>
        <w:pStyle w:val="Paragraphedeliste"/>
        <w:spacing w:line="240" w:lineRule="auto"/>
        <w:ind w:left="0"/>
      </w:pPr>
    </w:p>
    <w:p w:rsidR="00032EFF" w:rsidRDefault="00EC0FC9" w:rsidP="00FB7A29">
      <w:pPr>
        <w:pStyle w:val="Paragraphedeliste"/>
        <w:spacing w:line="240" w:lineRule="auto"/>
        <w:ind w:left="0"/>
      </w:pPr>
      <w:r w:rsidRPr="009B4FEA">
        <w:rPr>
          <w:noProof/>
          <w:lang w:eastAsia="fr-FR"/>
        </w:rPr>
        <w:drawing>
          <wp:inline distT="0" distB="0" distL="0" distR="0">
            <wp:extent cx="3615055" cy="1409700"/>
            <wp:effectExtent l="19050" t="0" r="23495" b="0"/>
            <wp:docPr id="19"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B7A29" w:rsidRDefault="00FB7A29" w:rsidP="00FB7A29">
      <w:pPr>
        <w:pStyle w:val="Paragraphedeliste"/>
        <w:spacing w:line="240" w:lineRule="auto"/>
        <w:ind w:left="0"/>
      </w:pPr>
    </w:p>
    <w:p w:rsidR="00EC0FC9" w:rsidRDefault="00EC0FC9" w:rsidP="00EC0FC9">
      <w:pPr>
        <w:pStyle w:val="Paragraphedeliste"/>
        <w:spacing w:line="240" w:lineRule="auto"/>
        <w:ind w:left="0"/>
      </w:pPr>
      <w:r>
        <w:t>Q 4 : Etes vous attiré par la PLV pour chercher des prix bas ?</w:t>
      </w:r>
    </w:p>
    <w:p w:rsidR="00EC0FC9" w:rsidRDefault="00EC0FC9" w:rsidP="00EC0FC9">
      <w:pPr>
        <w:pStyle w:val="Paragraphedeliste"/>
        <w:spacing w:line="240" w:lineRule="auto"/>
        <w:ind w:left="0"/>
      </w:pPr>
      <w:r w:rsidRPr="009B4FEA">
        <w:rPr>
          <w:noProof/>
          <w:lang w:eastAsia="fr-FR"/>
        </w:rPr>
        <w:drawing>
          <wp:inline distT="0" distB="0" distL="0" distR="0">
            <wp:extent cx="3303022" cy="1415332"/>
            <wp:effectExtent l="19050" t="0" r="11678" b="0"/>
            <wp:docPr id="20"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B7A29" w:rsidRDefault="00FB7A29" w:rsidP="00EC0FC9">
      <w:pPr>
        <w:pStyle w:val="Paragraphedeliste"/>
        <w:spacing w:line="240" w:lineRule="auto"/>
        <w:ind w:left="0"/>
      </w:pPr>
    </w:p>
    <w:p w:rsidR="00FB7A29" w:rsidRDefault="00FB7A29" w:rsidP="00EC0FC9">
      <w:pPr>
        <w:pStyle w:val="Paragraphedeliste"/>
        <w:spacing w:line="240" w:lineRule="auto"/>
        <w:ind w:left="0"/>
      </w:pPr>
    </w:p>
    <w:p w:rsidR="00FB7A29" w:rsidRDefault="00FB7A29" w:rsidP="00EC0FC9">
      <w:pPr>
        <w:pStyle w:val="Paragraphedeliste"/>
        <w:spacing w:line="240" w:lineRule="auto"/>
        <w:ind w:left="0"/>
      </w:pPr>
    </w:p>
    <w:p w:rsidR="00FB7A29" w:rsidRDefault="00FB7A29" w:rsidP="00EC0FC9">
      <w:pPr>
        <w:pStyle w:val="Paragraphedeliste"/>
        <w:spacing w:line="240" w:lineRule="auto"/>
        <w:ind w:left="0"/>
      </w:pPr>
    </w:p>
    <w:p w:rsidR="00FB7A29" w:rsidRDefault="00FB7A29" w:rsidP="00EC0FC9">
      <w:pPr>
        <w:pStyle w:val="Paragraphedeliste"/>
        <w:spacing w:line="240" w:lineRule="auto"/>
        <w:ind w:left="0"/>
      </w:pPr>
    </w:p>
    <w:p w:rsidR="00FB7A29" w:rsidRDefault="00FB7A29" w:rsidP="00EC0FC9">
      <w:pPr>
        <w:pStyle w:val="Paragraphedeliste"/>
        <w:spacing w:line="240" w:lineRule="auto"/>
        <w:ind w:left="0"/>
      </w:pPr>
    </w:p>
    <w:p w:rsidR="00C64F4A" w:rsidRDefault="00C64F4A" w:rsidP="00EC0FC9">
      <w:pPr>
        <w:pStyle w:val="Paragraphedeliste"/>
        <w:spacing w:line="240" w:lineRule="auto"/>
        <w:ind w:left="0"/>
      </w:pPr>
    </w:p>
    <w:p w:rsidR="00FB7A29" w:rsidRDefault="00FB7A29" w:rsidP="00EC0FC9">
      <w:pPr>
        <w:pStyle w:val="Paragraphedeliste"/>
        <w:spacing w:line="240" w:lineRule="auto"/>
        <w:ind w:left="0"/>
      </w:pPr>
    </w:p>
    <w:p w:rsidR="00FB7A29" w:rsidRDefault="00FB7A29" w:rsidP="00EC0FC9">
      <w:pPr>
        <w:pStyle w:val="Paragraphedeliste"/>
        <w:spacing w:line="240" w:lineRule="auto"/>
        <w:ind w:left="0"/>
      </w:pPr>
    </w:p>
    <w:p w:rsidR="00FB7A29" w:rsidRDefault="00FB7A29" w:rsidP="00EC0FC9">
      <w:pPr>
        <w:pStyle w:val="Paragraphedeliste"/>
        <w:spacing w:line="240" w:lineRule="auto"/>
        <w:ind w:left="0"/>
      </w:pPr>
    </w:p>
    <w:p w:rsidR="00FB7A29" w:rsidRDefault="00FB7A29" w:rsidP="00EC0FC9">
      <w:pPr>
        <w:pStyle w:val="Paragraphedeliste"/>
        <w:spacing w:line="240" w:lineRule="auto"/>
        <w:ind w:left="0"/>
      </w:pPr>
    </w:p>
    <w:p w:rsidR="00EC0FC9" w:rsidRDefault="00EC0FC9" w:rsidP="00EC0FC9">
      <w:pPr>
        <w:pStyle w:val="Paragraphedeliste"/>
        <w:spacing w:line="240" w:lineRule="auto"/>
        <w:ind w:left="0"/>
      </w:pPr>
      <w:r>
        <w:t>Q 5 : Pensez-vous qu’on aperçoit trop de publicité dans les magasins :</w:t>
      </w:r>
    </w:p>
    <w:p w:rsidR="00EC0FC9" w:rsidRDefault="00EC0FC9" w:rsidP="00EC0FC9">
      <w:pPr>
        <w:pStyle w:val="Paragraphedeliste"/>
        <w:spacing w:line="240" w:lineRule="auto"/>
        <w:ind w:left="0"/>
      </w:pPr>
      <w:r w:rsidRPr="009B4FEA">
        <w:rPr>
          <w:noProof/>
          <w:lang w:eastAsia="fr-FR"/>
        </w:rPr>
        <w:drawing>
          <wp:inline distT="0" distB="0" distL="0" distR="0">
            <wp:extent cx="2762665" cy="1701580"/>
            <wp:effectExtent l="19050" t="0" r="18635" b="0"/>
            <wp:docPr id="21"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C0FC9" w:rsidRDefault="00EC0FC9" w:rsidP="00EC0FC9">
      <w:pPr>
        <w:pStyle w:val="Paragraphedeliste"/>
        <w:spacing w:line="240" w:lineRule="auto"/>
        <w:ind w:left="0"/>
      </w:pPr>
      <w:r>
        <w:t>Q 6 : Pour vous, qu’est ce qui rend la PLV plus percutante ?</w:t>
      </w:r>
    </w:p>
    <w:p w:rsidR="00EC0FC9" w:rsidRDefault="00EC0FC9" w:rsidP="00EC0FC9">
      <w:pPr>
        <w:pStyle w:val="Paragraphedeliste"/>
        <w:spacing w:line="240" w:lineRule="auto"/>
        <w:ind w:left="0"/>
      </w:pPr>
      <w:r w:rsidRPr="009B4FEA">
        <w:rPr>
          <w:noProof/>
          <w:lang w:eastAsia="fr-FR"/>
        </w:rPr>
        <w:drawing>
          <wp:inline distT="0" distB="0" distL="0" distR="0">
            <wp:extent cx="2891487" cy="1391478"/>
            <wp:effectExtent l="19050" t="0" r="23163" b="0"/>
            <wp:docPr id="22"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C0FC9" w:rsidRDefault="00EC0FC9" w:rsidP="00EC0FC9">
      <w:pPr>
        <w:pStyle w:val="Paragraphedeliste"/>
        <w:spacing w:line="240" w:lineRule="auto"/>
        <w:ind w:left="0"/>
      </w:pPr>
    </w:p>
    <w:p w:rsidR="00EC0FC9" w:rsidRDefault="00EC0FC9" w:rsidP="00EC0FC9">
      <w:pPr>
        <w:pStyle w:val="Paragraphedeliste"/>
        <w:spacing w:line="240" w:lineRule="auto"/>
        <w:ind w:left="0"/>
      </w:pPr>
      <w:r>
        <w:t>Q 7 : Etes-vous influencés par la PLV lors de vos achats ?</w:t>
      </w:r>
    </w:p>
    <w:p w:rsidR="00EC0FC9" w:rsidRDefault="00EC0FC9" w:rsidP="00EC0FC9">
      <w:pPr>
        <w:pStyle w:val="Paragraphedeliste"/>
        <w:spacing w:line="240" w:lineRule="auto"/>
        <w:ind w:left="0"/>
      </w:pPr>
      <w:r w:rsidRPr="009B4FEA">
        <w:rPr>
          <w:noProof/>
          <w:lang w:eastAsia="fr-FR"/>
        </w:rPr>
        <w:drawing>
          <wp:inline distT="0" distB="0" distL="0" distR="0">
            <wp:extent cx="2892122" cy="1326393"/>
            <wp:effectExtent l="19050" t="0" r="22528" b="7107"/>
            <wp:docPr id="23"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C0FC9" w:rsidRDefault="00EC0FC9" w:rsidP="00EC0FC9">
      <w:pPr>
        <w:pStyle w:val="Paragraphedeliste"/>
        <w:spacing w:line="240" w:lineRule="auto"/>
        <w:ind w:left="0"/>
      </w:pPr>
      <w:r>
        <w:t>Q 8 : Quelle forme de PLV vous préférez ?</w:t>
      </w:r>
    </w:p>
    <w:p w:rsidR="00EC0FC9" w:rsidRDefault="00EC0FC9" w:rsidP="00EC0FC9">
      <w:pPr>
        <w:pStyle w:val="Paragraphedeliste"/>
        <w:spacing w:line="240" w:lineRule="auto"/>
        <w:ind w:left="0"/>
      </w:pPr>
      <w:r w:rsidRPr="009B4FEA">
        <w:rPr>
          <w:noProof/>
          <w:lang w:eastAsia="fr-FR"/>
        </w:rPr>
        <w:drawing>
          <wp:inline distT="0" distB="0" distL="0" distR="0">
            <wp:extent cx="3847548" cy="1844702"/>
            <wp:effectExtent l="19050" t="0" r="19602" b="3148"/>
            <wp:docPr id="24"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C0FC9" w:rsidRDefault="00EC0FC9" w:rsidP="00EC0FC9">
      <w:pPr>
        <w:pStyle w:val="Paragraphedeliste"/>
        <w:spacing w:line="240" w:lineRule="auto"/>
        <w:ind w:left="0"/>
      </w:pPr>
      <w:r>
        <w:t xml:space="preserve">Q 9 : </w:t>
      </w:r>
      <w:r w:rsidRPr="006E5452">
        <w:t>Est-ce que vous voyez la PLV de la même façon que la publicité en général ?</w:t>
      </w:r>
    </w:p>
    <w:p w:rsidR="00EC0FC9" w:rsidRPr="00032EFF" w:rsidRDefault="00EC0FC9" w:rsidP="00032EFF">
      <w:pPr>
        <w:pStyle w:val="Paragraphedeliste"/>
        <w:spacing w:line="240" w:lineRule="auto"/>
        <w:ind w:left="0"/>
      </w:pPr>
      <w:r w:rsidRPr="00361A07">
        <w:rPr>
          <w:noProof/>
          <w:lang w:eastAsia="fr-FR"/>
        </w:rPr>
        <w:drawing>
          <wp:inline distT="0" distB="0" distL="0" distR="0">
            <wp:extent cx="3185326" cy="1428695"/>
            <wp:effectExtent l="19050" t="0" r="15074" b="55"/>
            <wp:docPr id="25"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C0FC9" w:rsidRDefault="00EC0FC9" w:rsidP="00EC0FC9">
      <w:pPr>
        <w:tabs>
          <w:tab w:val="left" w:pos="2742"/>
        </w:tabs>
        <w:spacing w:line="240" w:lineRule="auto"/>
        <w:rPr>
          <w:b/>
          <w:bCs/>
        </w:rPr>
      </w:pPr>
      <w:r w:rsidRPr="00AD6F1C">
        <w:rPr>
          <w:b/>
          <w:bCs/>
        </w:rPr>
        <w:t>Fiche Signalétique :</w:t>
      </w:r>
      <w:r>
        <w:rPr>
          <w:b/>
          <w:bCs/>
        </w:rPr>
        <w:tab/>
      </w:r>
    </w:p>
    <w:p w:rsidR="00EC0FC9" w:rsidRDefault="00EC0FC9" w:rsidP="00EC0FC9">
      <w:pPr>
        <w:tabs>
          <w:tab w:val="left" w:pos="2742"/>
        </w:tabs>
        <w:spacing w:line="240" w:lineRule="auto"/>
        <w:rPr>
          <w:b/>
          <w:bCs/>
        </w:rPr>
      </w:pPr>
      <w:r w:rsidRPr="00361A07">
        <w:rPr>
          <w:b/>
          <w:bCs/>
          <w:noProof/>
          <w:lang w:eastAsia="fr-FR"/>
        </w:rPr>
        <w:drawing>
          <wp:inline distT="0" distB="0" distL="0" distR="0">
            <wp:extent cx="2604881" cy="1470991"/>
            <wp:effectExtent l="19050" t="0" r="24019" b="0"/>
            <wp:docPr id="26"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C0FC9" w:rsidRDefault="00EC0FC9" w:rsidP="00EC0FC9">
      <w:pPr>
        <w:tabs>
          <w:tab w:val="left" w:pos="2742"/>
        </w:tabs>
        <w:spacing w:line="240" w:lineRule="auto"/>
        <w:rPr>
          <w:b/>
          <w:bCs/>
        </w:rPr>
      </w:pPr>
      <w:r w:rsidRPr="00361A07">
        <w:rPr>
          <w:b/>
          <w:bCs/>
          <w:noProof/>
          <w:lang w:eastAsia="fr-FR"/>
        </w:rPr>
        <w:drawing>
          <wp:inline distT="0" distB="0" distL="0" distR="0">
            <wp:extent cx="2634390" cy="1820849"/>
            <wp:effectExtent l="19050" t="0" r="13560" b="7951"/>
            <wp:docPr id="27"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C0FC9" w:rsidRDefault="00EC0FC9" w:rsidP="00EC0FC9">
      <w:pPr>
        <w:tabs>
          <w:tab w:val="left" w:pos="2742"/>
        </w:tabs>
        <w:spacing w:line="240" w:lineRule="auto"/>
        <w:rPr>
          <w:b/>
          <w:bCs/>
        </w:rPr>
      </w:pPr>
      <w:r w:rsidRPr="00361A07">
        <w:rPr>
          <w:b/>
          <w:bCs/>
          <w:noProof/>
          <w:lang w:eastAsia="fr-FR"/>
        </w:rPr>
        <w:drawing>
          <wp:inline distT="0" distB="0" distL="0" distR="0">
            <wp:extent cx="2692345" cy="1647685"/>
            <wp:effectExtent l="19050" t="0" r="12755" b="0"/>
            <wp:docPr id="28"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C0FC9" w:rsidRPr="00AD6F1C" w:rsidRDefault="00EC0FC9" w:rsidP="00EC0FC9">
      <w:pPr>
        <w:tabs>
          <w:tab w:val="left" w:pos="2742"/>
        </w:tabs>
        <w:spacing w:line="240" w:lineRule="auto"/>
        <w:rPr>
          <w:b/>
          <w:bCs/>
        </w:rPr>
      </w:pPr>
      <w:r w:rsidRPr="00361A07">
        <w:rPr>
          <w:b/>
          <w:bCs/>
          <w:noProof/>
          <w:lang w:eastAsia="fr-FR"/>
        </w:rPr>
        <w:drawing>
          <wp:inline distT="0" distB="0" distL="0" distR="0">
            <wp:extent cx="2695548" cy="1762824"/>
            <wp:effectExtent l="19050" t="0" r="9552" b="8826"/>
            <wp:docPr id="29"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C0FC9" w:rsidRDefault="00EC0FC9" w:rsidP="00D173FF">
      <w:pPr>
        <w:spacing w:after="0" w:line="240" w:lineRule="auto"/>
      </w:pPr>
    </w:p>
    <w:p w:rsidR="00196394" w:rsidRDefault="00196394" w:rsidP="00D173FF">
      <w:pPr>
        <w:spacing w:after="0" w:line="240" w:lineRule="auto"/>
      </w:pPr>
    </w:p>
    <w:p w:rsidR="00196394" w:rsidRDefault="00196394" w:rsidP="00D173FF">
      <w:pPr>
        <w:spacing w:after="0" w:line="240" w:lineRule="auto"/>
      </w:pPr>
    </w:p>
    <w:p w:rsidR="00196394" w:rsidRDefault="00196394" w:rsidP="00D173FF">
      <w:pPr>
        <w:spacing w:after="0" w:line="240" w:lineRule="auto"/>
      </w:pPr>
    </w:p>
    <w:p w:rsidR="00196394" w:rsidRDefault="00196394" w:rsidP="00D173FF">
      <w:pPr>
        <w:spacing w:after="0" w:line="240" w:lineRule="auto"/>
      </w:pPr>
    </w:p>
    <w:p w:rsidR="00196394" w:rsidRDefault="00196394" w:rsidP="00D173FF">
      <w:pPr>
        <w:spacing w:after="0" w:line="240" w:lineRule="auto"/>
      </w:pPr>
    </w:p>
    <w:p w:rsidR="00196394" w:rsidRDefault="00196394" w:rsidP="00196394">
      <w:pPr>
        <w:spacing w:after="0" w:line="240" w:lineRule="auto"/>
      </w:pPr>
    </w:p>
    <w:sectPr w:rsidR="00196394" w:rsidSect="00701D01">
      <w:headerReference w:type="even" r:id="rId43"/>
      <w:headerReference w:type="default" r:id="rId44"/>
      <w:footerReference w:type="even" r:id="rId45"/>
      <w:footerReference w:type="default" r:id="rId46"/>
      <w:headerReference w:type="first" r:id="rId47"/>
      <w:footerReference w:type="first" r:id="rId48"/>
      <w:pgSz w:w="11906" w:h="16838"/>
      <w:pgMar w:top="1417" w:right="1417" w:bottom="1417" w:left="1417" w:header="708" w:footer="708" w:gutter="0"/>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6D5A" w:rsidRDefault="00AA6D5A" w:rsidP="00935CA3">
      <w:pPr>
        <w:spacing w:after="0" w:line="240" w:lineRule="auto"/>
      </w:pPr>
      <w:r>
        <w:separator/>
      </w:r>
    </w:p>
  </w:endnote>
  <w:endnote w:type="continuationSeparator" w:id="0">
    <w:p w:rsidR="00AA6D5A" w:rsidRDefault="00AA6D5A" w:rsidP="00935C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46E" w:rsidRDefault="00C1746E">
    <w:pPr>
      <w:pStyle w:val="Pieddepage"/>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394" w:rsidRDefault="00196394" w:rsidP="00935CA3">
    <w:pPr>
      <w:pStyle w:val="Pieddepage"/>
      <w:tabs>
        <w:tab w:val="left" w:pos="7035"/>
      </w:tabs>
      <w:spacing w:after="0" w:line="240" w:lineRule="auto"/>
    </w:pPr>
    <w:r>
      <w:tab/>
      <w:t>Comportement du Consommateur</w:t>
    </w:r>
    <w:r>
      <w:tab/>
    </w:r>
    <w:r>
      <w:tab/>
    </w:r>
    <w:fldSimple w:instr=" PAGE   \* MERGEFORMAT ">
      <w:r w:rsidR="00C1746E">
        <w:rPr>
          <w:noProof/>
        </w:rPr>
        <w:t>1</w:t>
      </w:r>
    </w:fldSimple>
  </w:p>
  <w:p w:rsidR="00196394" w:rsidRDefault="00196394" w:rsidP="00935CA3">
    <w:pPr>
      <w:pStyle w:val="Pieddepage"/>
      <w:spacing w:after="0" w:line="240" w:lineRule="auto"/>
      <w:jc w:val="center"/>
    </w:pPr>
    <w:r>
      <w:t>M1 Marketing FI</w:t>
    </w:r>
  </w:p>
  <w:p w:rsidR="00196394" w:rsidRDefault="00196394" w:rsidP="00935CA3">
    <w:pPr>
      <w:pStyle w:val="Pieddepage"/>
      <w:spacing w:after="0" w:line="240" w:lineRule="auto"/>
      <w:jc w:val="center"/>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46E" w:rsidRDefault="00C1746E">
    <w:pPr>
      <w:pStyle w:val="Pieddepage"/>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6D5A" w:rsidRDefault="00AA6D5A" w:rsidP="00935CA3">
      <w:pPr>
        <w:spacing w:after="0" w:line="240" w:lineRule="auto"/>
      </w:pPr>
      <w:r>
        <w:separator/>
      </w:r>
    </w:p>
  </w:footnote>
  <w:footnote w:type="continuationSeparator" w:id="0">
    <w:p w:rsidR="00AA6D5A" w:rsidRDefault="00AA6D5A" w:rsidP="00935CA3">
      <w:pPr>
        <w:spacing w:after="0" w:line="240" w:lineRule="auto"/>
      </w:pPr>
      <w:r>
        <w:continuationSeparator/>
      </w:r>
    </w:p>
  </w:footnote>
  <w:footnote w:id="1">
    <w:p w:rsidR="00196394" w:rsidRDefault="00196394">
      <w:pPr>
        <w:pStyle w:val="Notedebasdepage"/>
      </w:pPr>
      <w:r>
        <w:rPr>
          <w:rStyle w:val="Marquenotebasdepage"/>
        </w:rPr>
        <w:footnoteRef/>
      </w:r>
      <w:r>
        <w:t xml:space="preserve"> Voir annexe n°01</w:t>
      </w:r>
    </w:p>
  </w:footnote>
  <w:footnote w:id="2">
    <w:p w:rsidR="00196394" w:rsidRDefault="00196394">
      <w:pPr>
        <w:pStyle w:val="Notedebasdepage"/>
      </w:pPr>
      <w:r>
        <w:rPr>
          <w:rStyle w:val="Marquenotebasdepage"/>
        </w:rPr>
        <w:footnoteRef/>
      </w:r>
      <w:r>
        <w:t xml:space="preserve"> Voir annexe n°02</w:t>
      </w:r>
    </w:p>
  </w:footnote>
  <w:footnote w:id="3">
    <w:p w:rsidR="00196394" w:rsidRDefault="00196394">
      <w:pPr>
        <w:pStyle w:val="Notedebasdepage"/>
      </w:pPr>
      <w:r>
        <w:rPr>
          <w:rStyle w:val="Marquenotebasdepage"/>
        </w:rPr>
        <w:footnoteRef/>
      </w:r>
      <w:r>
        <w:t xml:space="preserve"> Voir annexe n°03</w:t>
      </w:r>
    </w:p>
  </w:footnote>
  <w:footnote w:id="4">
    <w:p w:rsidR="00196394" w:rsidRDefault="00196394" w:rsidP="00196394">
      <w:pPr>
        <w:pStyle w:val="Notedebasdepage"/>
      </w:pPr>
      <w:r>
        <w:rPr>
          <w:rStyle w:val="Marquenotebasdepage"/>
        </w:rPr>
        <w:footnoteRef/>
      </w:r>
      <w:r>
        <w:t xml:space="preserve"> voir annexe n°04</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46E" w:rsidRDefault="00C1746E">
    <w:pPr>
      <w:pStyle w:val="En-tte"/>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46E" w:rsidRDefault="00C1746E">
    <w:pPr>
      <w:pStyle w:val="En-tte"/>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46E" w:rsidRDefault="00C1746E">
    <w:pPr>
      <w:pStyle w:val="En-tte"/>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pt;height:11pt" o:bullet="t">
        <v:imagedata r:id="rId1" o:title="msoA8A8"/>
      </v:shape>
    </w:pict>
  </w:numPicBullet>
  <w:abstractNum w:abstractNumId="0">
    <w:nsid w:val="0070740F"/>
    <w:multiLevelType w:val="hybridMultilevel"/>
    <w:tmpl w:val="AE90807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nsid w:val="0ACA1320"/>
    <w:multiLevelType w:val="hybridMultilevel"/>
    <w:tmpl w:val="EBF2556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B2719F5"/>
    <w:multiLevelType w:val="hybridMultilevel"/>
    <w:tmpl w:val="256848C4"/>
    <w:lvl w:ilvl="0" w:tplc="B558899E">
      <w:start w:val="1"/>
      <w:numFmt w:val="bullet"/>
      <w:lvlText w:val=""/>
      <w:lvlJc w:val="left"/>
      <w:pPr>
        <w:tabs>
          <w:tab w:val="num" w:pos="360"/>
        </w:tabs>
        <w:ind w:left="340" w:hanging="34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0BEC11AA"/>
    <w:multiLevelType w:val="hybridMultilevel"/>
    <w:tmpl w:val="C0F8778C"/>
    <w:lvl w:ilvl="0" w:tplc="B558899E">
      <w:start w:val="1"/>
      <w:numFmt w:val="bullet"/>
      <w:lvlText w:val=""/>
      <w:lvlJc w:val="left"/>
      <w:pPr>
        <w:tabs>
          <w:tab w:val="num" w:pos="700"/>
        </w:tabs>
        <w:ind w:left="680" w:hanging="340"/>
      </w:pPr>
      <w:rPr>
        <w:rFonts w:ascii="Symbol" w:hAnsi="Symbol" w:hint="default"/>
      </w:rPr>
    </w:lvl>
    <w:lvl w:ilvl="1" w:tplc="040C0003" w:tentative="1">
      <w:start w:val="1"/>
      <w:numFmt w:val="bullet"/>
      <w:lvlText w:val="o"/>
      <w:lvlJc w:val="left"/>
      <w:pPr>
        <w:tabs>
          <w:tab w:val="num" w:pos="1780"/>
        </w:tabs>
        <w:ind w:left="1780" w:hanging="360"/>
      </w:pPr>
      <w:rPr>
        <w:rFonts w:ascii="Courier New" w:hAnsi="Courier New" w:hint="default"/>
      </w:rPr>
    </w:lvl>
    <w:lvl w:ilvl="2" w:tplc="040C0005" w:tentative="1">
      <w:start w:val="1"/>
      <w:numFmt w:val="bullet"/>
      <w:lvlText w:val=""/>
      <w:lvlJc w:val="left"/>
      <w:pPr>
        <w:tabs>
          <w:tab w:val="num" w:pos="2500"/>
        </w:tabs>
        <w:ind w:left="2500" w:hanging="360"/>
      </w:pPr>
      <w:rPr>
        <w:rFonts w:ascii="Wingdings" w:hAnsi="Wingdings" w:hint="default"/>
      </w:rPr>
    </w:lvl>
    <w:lvl w:ilvl="3" w:tplc="040C0001" w:tentative="1">
      <w:start w:val="1"/>
      <w:numFmt w:val="bullet"/>
      <w:lvlText w:val=""/>
      <w:lvlJc w:val="left"/>
      <w:pPr>
        <w:tabs>
          <w:tab w:val="num" w:pos="3220"/>
        </w:tabs>
        <w:ind w:left="3220" w:hanging="360"/>
      </w:pPr>
      <w:rPr>
        <w:rFonts w:ascii="Symbol" w:hAnsi="Symbol" w:hint="default"/>
      </w:rPr>
    </w:lvl>
    <w:lvl w:ilvl="4" w:tplc="040C0003" w:tentative="1">
      <w:start w:val="1"/>
      <w:numFmt w:val="bullet"/>
      <w:lvlText w:val="o"/>
      <w:lvlJc w:val="left"/>
      <w:pPr>
        <w:tabs>
          <w:tab w:val="num" w:pos="3940"/>
        </w:tabs>
        <w:ind w:left="3940" w:hanging="360"/>
      </w:pPr>
      <w:rPr>
        <w:rFonts w:ascii="Courier New" w:hAnsi="Courier New" w:hint="default"/>
      </w:rPr>
    </w:lvl>
    <w:lvl w:ilvl="5" w:tplc="040C0005" w:tentative="1">
      <w:start w:val="1"/>
      <w:numFmt w:val="bullet"/>
      <w:lvlText w:val=""/>
      <w:lvlJc w:val="left"/>
      <w:pPr>
        <w:tabs>
          <w:tab w:val="num" w:pos="4660"/>
        </w:tabs>
        <w:ind w:left="4660" w:hanging="360"/>
      </w:pPr>
      <w:rPr>
        <w:rFonts w:ascii="Wingdings" w:hAnsi="Wingdings" w:hint="default"/>
      </w:rPr>
    </w:lvl>
    <w:lvl w:ilvl="6" w:tplc="040C0001" w:tentative="1">
      <w:start w:val="1"/>
      <w:numFmt w:val="bullet"/>
      <w:lvlText w:val=""/>
      <w:lvlJc w:val="left"/>
      <w:pPr>
        <w:tabs>
          <w:tab w:val="num" w:pos="5380"/>
        </w:tabs>
        <w:ind w:left="5380" w:hanging="360"/>
      </w:pPr>
      <w:rPr>
        <w:rFonts w:ascii="Symbol" w:hAnsi="Symbol" w:hint="default"/>
      </w:rPr>
    </w:lvl>
    <w:lvl w:ilvl="7" w:tplc="040C0003" w:tentative="1">
      <w:start w:val="1"/>
      <w:numFmt w:val="bullet"/>
      <w:lvlText w:val="o"/>
      <w:lvlJc w:val="left"/>
      <w:pPr>
        <w:tabs>
          <w:tab w:val="num" w:pos="6100"/>
        </w:tabs>
        <w:ind w:left="6100" w:hanging="360"/>
      </w:pPr>
      <w:rPr>
        <w:rFonts w:ascii="Courier New" w:hAnsi="Courier New" w:hint="default"/>
      </w:rPr>
    </w:lvl>
    <w:lvl w:ilvl="8" w:tplc="040C0005" w:tentative="1">
      <w:start w:val="1"/>
      <w:numFmt w:val="bullet"/>
      <w:lvlText w:val=""/>
      <w:lvlJc w:val="left"/>
      <w:pPr>
        <w:tabs>
          <w:tab w:val="num" w:pos="6820"/>
        </w:tabs>
        <w:ind w:left="6820" w:hanging="360"/>
      </w:pPr>
      <w:rPr>
        <w:rFonts w:ascii="Wingdings" w:hAnsi="Wingdings" w:hint="default"/>
      </w:rPr>
    </w:lvl>
  </w:abstractNum>
  <w:abstractNum w:abstractNumId="4">
    <w:nsid w:val="0F816D7D"/>
    <w:multiLevelType w:val="hybridMultilevel"/>
    <w:tmpl w:val="26586EAC"/>
    <w:lvl w:ilvl="0" w:tplc="97A65744">
      <w:start w:val="1"/>
      <w:numFmt w:val="upperRoman"/>
      <w:lvlText w:val="%1)"/>
      <w:lvlJc w:val="left"/>
      <w:pPr>
        <w:ind w:left="1440" w:hanging="1080"/>
      </w:pPr>
      <w:rPr>
        <w:rFonts w:hint="default"/>
        <w:color w:val="auto"/>
        <w:sz w:val="32"/>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1203C97"/>
    <w:multiLevelType w:val="hybridMultilevel"/>
    <w:tmpl w:val="609844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82B5474"/>
    <w:multiLevelType w:val="hybridMultilevel"/>
    <w:tmpl w:val="94260C62"/>
    <w:lvl w:ilvl="0" w:tplc="DF3A5A46">
      <w:start w:val="1"/>
      <w:numFmt w:val="upp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7">
    <w:nsid w:val="1D544FB0"/>
    <w:multiLevelType w:val="hybridMultilevel"/>
    <w:tmpl w:val="A37A2F8C"/>
    <w:lvl w:ilvl="0" w:tplc="081C6664">
      <w:start w:val="1"/>
      <w:numFmt w:val="upperRoman"/>
      <w:lvlText w:val="%1)"/>
      <w:lvlJc w:val="left"/>
      <w:pPr>
        <w:ind w:left="1440" w:hanging="10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E4B4E56"/>
    <w:multiLevelType w:val="hybridMultilevel"/>
    <w:tmpl w:val="815E5710"/>
    <w:lvl w:ilvl="0" w:tplc="7F4C275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14A5ED6"/>
    <w:multiLevelType w:val="hybridMultilevel"/>
    <w:tmpl w:val="098EE284"/>
    <w:lvl w:ilvl="0" w:tplc="BC50F0A8">
      <w:start w:val="1"/>
      <w:numFmt w:val="upp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0">
    <w:nsid w:val="288B1915"/>
    <w:multiLevelType w:val="hybridMultilevel"/>
    <w:tmpl w:val="7EE0CB9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8C00717"/>
    <w:multiLevelType w:val="hybridMultilevel"/>
    <w:tmpl w:val="48DA22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9055A04"/>
    <w:multiLevelType w:val="hybridMultilevel"/>
    <w:tmpl w:val="E49E2ECC"/>
    <w:lvl w:ilvl="0" w:tplc="737AA0DC">
      <w:start w:val="3"/>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96700FF"/>
    <w:multiLevelType w:val="hybridMultilevel"/>
    <w:tmpl w:val="CD72379E"/>
    <w:lvl w:ilvl="0" w:tplc="040C000B">
      <w:start w:val="1"/>
      <w:numFmt w:val="bullet"/>
      <w:lvlText w:val=""/>
      <w:lvlJc w:val="left"/>
      <w:pPr>
        <w:ind w:left="1125" w:hanging="360"/>
      </w:pPr>
      <w:rPr>
        <w:rFonts w:ascii="Wingdings" w:hAnsi="Wingdings" w:hint="default"/>
      </w:rPr>
    </w:lvl>
    <w:lvl w:ilvl="1" w:tplc="040C0003" w:tentative="1">
      <w:start w:val="1"/>
      <w:numFmt w:val="bullet"/>
      <w:lvlText w:val="o"/>
      <w:lvlJc w:val="left"/>
      <w:pPr>
        <w:ind w:left="1845" w:hanging="360"/>
      </w:pPr>
      <w:rPr>
        <w:rFonts w:ascii="Courier New" w:hAnsi="Courier New" w:cs="Courier New" w:hint="default"/>
      </w:rPr>
    </w:lvl>
    <w:lvl w:ilvl="2" w:tplc="040C0005" w:tentative="1">
      <w:start w:val="1"/>
      <w:numFmt w:val="bullet"/>
      <w:lvlText w:val=""/>
      <w:lvlJc w:val="left"/>
      <w:pPr>
        <w:ind w:left="2565" w:hanging="360"/>
      </w:pPr>
      <w:rPr>
        <w:rFonts w:ascii="Wingdings" w:hAnsi="Wingdings" w:hint="default"/>
      </w:rPr>
    </w:lvl>
    <w:lvl w:ilvl="3" w:tplc="040C0001" w:tentative="1">
      <w:start w:val="1"/>
      <w:numFmt w:val="bullet"/>
      <w:lvlText w:val=""/>
      <w:lvlJc w:val="left"/>
      <w:pPr>
        <w:ind w:left="3285" w:hanging="360"/>
      </w:pPr>
      <w:rPr>
        <w:rFonts w:ascii="Symbol" w:hAnsi="Symbol" w:hint="default"/>
      </w:rPr>
    </w:lvl>
    <w:lvl w:ilvl="4" w:tplc="040C0003" w:tentative="1">
      <w:start w:val="1"/>
      <w:numFmt w:val="bullet"/>
      <w:lvlText w:val="o"/>
      <w:lvlJc w:val="left"/>
      <w:pPr>
        <w:ind w:left="4005" w:hanging="360"/>
      </w:pPr>
      <w:rPr>
        <w:rFonts w:ascii="Courier New" w:hAnsi="Courier New" w:cs="Courier New" w:hint="default"/>
      </w:rPr>
    </w:lvl>
    <w:lvl w:ilvl="5" w:tplc="040C0005" w:tentative="1">
      <w:start w:val="1"/>
      <w:numFmt w:val="bullet"/>
      <w:lvlText w:val=""/>
      <w:lvlJc w:val="left"/>
      <w:pPr>
        <w:ind w:left="4725" w:hanging="360"/>
      </w:pPr>
      <w:rPr>
        <w:rFonts w:ascii="Wingdings" w:hAnsi="Wingdings" w:hint="default"/>
      </w:rPr>
    </w:lvl>
    <w:lvl w:ilvl="6" w:tplc="040C0001" w:tentative="1">
      <w:start w:val="1"/>
      <w:numFmt w:val="bullet"/>
      <w:lvlText w:val=""/>
      <w:lvlJc w:val="left"/>
      <w:pPr>
        <w:ind w:left="5445" w:hanging="360"/>
      </w:pPr>
      <w:rPr>
        <w:rFonts w:ascii="Symbol" w:hAnsi="Symbol" w:hint="default"/>
      </w:rPr>
    </w:lvl>
    <w:lvl w:ilvl="7" w:tplc="040C0003" w:tentative="1">
      <w:start w:val="1"/>
      <w:numFmt w:val="bullet"/>
      <w:lvlText w:val="o"/>
      <w:lvlJc w:val="left"/>
      <w:pPr>
        <w:ind w:left="6165" w:hanging="360"/>
      </w:pPr>
      <w:rPr>
        <w:rFonts w:ascii="Courier New" w:hAnsi="Courier New" w:cs="Courier New" w:hint="default"/>
      </w:rPr>
    </w:lvl>
    <w:lvl w:ilvl="8" w:tplc="040C0005" w:tentative="1">
      <w:start w:val="1"/>
      <w:numFmt w:val="bullet"/>
      <w:lvlText w:val=""/>
      <w:lvlJc w:val="left"/>
      <w:pPr>
        <w:ind w:left="6885" w:hanging="360"/>
      </w:pPr>
      <w:rPr>
        <w:rFonts w:ascii="Wingdings" w:hAnsi="Wingdings" w:hint="default"/>
      </w:rPr>
    </w:lvl>
  </w:abstractNum>
  <w:abstractNum w:abstractNumId="14">
    <w:nsid w:val="2BCC7733"/>
    <w:multiLevelType w:val="hybridMultilevel"/>
    <w:tmpl w:val="4F142E02"/>
    <w:lvl w:ilvl="0" w:tplc="D1648A4E">
      <w:start w:val="1"/>
      <w:numFmt w:val="decimal"/>
      <w:lvlText w:val="%1)"/>
      <w:lvlJc w:val="left"/>
      <w:pPr>
        <w:ind w:left="1425" w:hanging="360"/>
      </w:pPr>
      <w:rPr>
        <w:rFonts w:hint="default"/>
      </w:rPr>
    </w:lvl>
    <w:lvl w:ilvl="1" w:tplc="040C0019" w:tentative="1">
      <w:start w:val="1"/>
      <w:numFmt w:val="lowerLetter"/>
      <w:lvlText w:val="%2."/>
      <w:lvlJc w:val="left"/>
      <w:pPr>
        <w:ind w:left="2145" w:hanging="360"/>
      </w:pPr>
    </w:lvl>
    <w:lvl w:ilvl="2" w:tplc="040C001B" w:tentative="1">
      <w:start w:val="1"/>
      <w:numFmt w:val="lowerRoman"/>
      <w:lvlText w:val="%3."/>
      <w:lvlJc w:val="right"/>
      <w:pPr>
        <w:ind w:left="2865" w:hanging="180"/>
      </w:pPr>
    </w:lvl>
    <w:lvl w:ilvl="3" w:tplc="040C000F" w:tentative="1">
      <w:start w:val="1"/>
      <w:numFmt w:val="decimal"/>
      <w:lvlText w:val="%4."/>
      <w:lvlJc w:val="left"/>
      <w:pPr>
        <w:ind w:left="3585" w:hanging="360"/>
      </w:pPr>
    </w:lvl>
    <w:lvl w:ilvl="4" w:tplc="040C0019" w:tentative="1">
      <w:start w:val="1"/>
      <w:numFmt w:val="lowerLetter"/>
      <w:lvlText w:val="%5."/>
      <w:lvlJc w:val="left"/>
      <w:pPr>
        <w:ind w:left="4305" w:hanging="360"/>
      </w:pPr>
    </w:lvl>
    <w:lvl w:ilvl="5" w:tplc="040C001B" w:tentative="1">
      <w:start w:val="1"/>
      <w:numFmt w:val="lowerRoman"/>
      <w:lvlText w:val="%6."/>
      <w:lvlJc w:val="right"/>
      <w:pPr>
        <w:ind w:left="5025" w:hanging="180"/>
      </w:pPr>
    </w:lvl>
    <w:lvl w:ilvl="6" w:tplc="040C000F" w:tentative="1">
      <w:start w:val="1"/>
      <w:numFmt w:val="decimal"/>
      <w:lvlText w:val="%7."/>
      <w:lvlJc w:val="left"/>
      <w:pPr>
        <w:ind w:left="5745" w:hanging="360"/>
      </w:pPr>
    </w:lvl>
    <w:lvl w:ilvl="7" w:tplc="040C0019" w:tentative="1">
      <w:start w:val="1"/>
      <w:numFmt w:val="lowerLetter"/>
      <w:lvlText w:val="%8."/>
      <w:lvlJc w:val="left"/>
      <w:pPr>
        <w:ind w:left="6465" w:hanging="360"/>
      </w:pPr>
    </w:lvl>
    <w:lvl w:ilvl="8" w:tplc="040C001B" w:tentative="1">
      <w:start w:val="1"/>
      <w:numFmt w:val="lowerRoman"/>
      <w:lvlText w:val="%9."/>
      <w:lvlJc w:val="right"/>
      <w:pPr>
        <w:ind w:left="7185" w:hanging="180"/>
      </w:pPr>
    </w:lvl>
  </w:abstractNum>
  <w:abstractNum w:abstractNumId="15">
    <w:nsid w:val="3060219B"/>
    <w:multiLevelType w:val="hybridMultilevel"/>
    <w:tmpl w:val="098EE284"/>
    <w:lvl w:ilvl="0" w:tplc="BC50F0A8">
      <w:start w:val="1"/>
      <w:numFmt w:val="upp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6">
    <w:nsid w:val="30AD28B3"/>
    <w:multiLevelType w:val="hybridMultilevel"/>
    <w:tmpl w:val="1FFEC9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23D0047"/>
    <w:multiLevelType w:val="multilevel"/>
    <w:tmpl w:val="825EB698"/>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2ED64FA"/>
    <w:multiLevelType w:val="hybridMultilevel"/>
    <w:tmpl w:val="466CFC3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33F87185"/>
    <w:multiLevelType w:val="hybridMultilevel"/>
    <w:tmpl w:val="985EE63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4845D9C"/>
    <w:multiLevelType w:val="hybridMultilevel"/>
    <w:tmpl w:val="88827558"/>
    <w:lvl w:ilvl="0" w:tplc="2FE0F598">
      <w:start w:val="2"/>
      <w:numFmt w:val="bullet"/>
      <w:lvlText w:val="-"/>
      <w:lvlJc w:val="left"/>
      <w:pPr>
        <w:ind w:left="1068" w:hanging="360"/>
      </w:pPr>
      <w:rPr>
        <w:rFonts w:ascii="Calibri" w:eastAsia="Times New Roman" w:hAnsi="Calibri"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1">
    <w:nsid w:val="380E35B9"/>
    <w:multiLevelType w:val="hybridMultilevel"/>
    <w:tmpl w:val="02E8FA4C"/>
    <w:lvl w:ilvl="0" w:tplc="7DA6C6A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38624D3B"/>
    <w:multiLevelType w:val="hybridMultilevel"/>
    <w:tmpl w:val="826A8CEA"/>
    <w:lvl w:ilvl="0" w:tplc="737AA0DC">
      <w:start w:val="3"/>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8CE01AE"/>
    <w:multiLevelType w:val="hybridMultilevel"/>
    <w:tmpl w:val="2976E76E"/>
    <w:lvl w:ilvl="0" w:tplc="B558899E">
      <w:start w:val="1"/>
      <w:numFmt w:val="bullet"/>
      <w:lvlText w:val=""/>
      <w:lvlJc w:val="left"/>
      <w:pPr>
        <w:tabs>
          <w:tab w:val="num" w:pos="1720"/>
        </w:tabs>
        <w:ind w:left="1700" w:hanging="340"/>
      </w:pPr>
      <w:rPr>
        <w:rFonts w:ascii="Symbol" w:hAnsi="Symbol" w:hint="default"/>
      </w:rPr>
    </w:lvl>
    <w:lvl w:ilvl="1" w:tplc="040C0003" w:tentative="1">
      <w:start w:val="1"/>
      <w:numFmt w:val="bullet"/>
      <w:lvlText w:val="o"/>
      <w:lvlJc w:val="left"/>
      <w:pPr>
        <w:tabs>
          <w:tab w:val="num" w:pos="2800"/>
        </w:tabs>
        <w:ind w:left="2800" w:hanging="360"/>
      </w:pPr>
      <w:rPr>
        <w:rFonts w:ascii="Courier New" w:hAnsi="Courier New" w:hint="default"/>
      </w:rPr>
    </w:lvl>
    <w:lvl w:ilvl="2" w:tplc="040C0005" w:tentative="1">
      <w:start w:val="1"/>
      <w:numFmt w:val="bullet"/>
      <w:lvlText w:val=""/>
      <w:lvlJc w:val="left"/>
      <w:pPr>
        <w:tabs>
          <w:tab w:val="num" w:pos="3520"/>
        </w:tabs>
        <w:ind w:left="3520" w:hanging="360"/>
      </w:pPr>
      <w:rPr>
        <w:rFonts w:ascii="Wingdings" w:hAnsi="Wingdings" w:hint="default"/>
      </w:rPr>
    </w:lvl>
    <w:lvl w:ilvl="3" w:tplc="040C0001" w:tentative="1">
      <w:start w:val="1"/>
      <w:numFmt w:val="bullet"/>
      <w:lvlText w:val=""/>
      <w:lvlJc w:val="left"/>
      <w:pPr>
        <w:tabs>
          <w:tab w:val="num" w:pos="4240"/>
        </w:tabs>
        <w:ind w:left="4240" w:hanging="360"/>
      </w:pPr>
      <w:rPr>
        <w:rFonts w:ascii="Symbol" w:hAnsi="Symbol" w:hint="default"/>
      </w:rPr>
    </w:lvl>
    <w:lvl w:ilvl="4" w:tplc="040C0003" w:tentative="1">
      <w:start w:val="1"/>
      <w:numFmt w:val="bullet"/>
      <w:lvlText w:val="o"/>
      <w:lvlJc w:val="left"/>
      <w:pPr>
        <w:tabs>
          <w:tab w:val="num" w:pos="4960"/>
        </w:tabs>
        <w:ind w:left="4960" w:hanging="360"/>
      </w:pPr>
      <w:rPr>
        <w:rFonts w:ascii="Courier New" w:hAnsi="Courier New" w:hint="default"/>
      </w:rPr>
    </w:lvl>
    <w:lvl w:ilvl="5" w:tplc="040C0005" w:tentative="1">
      <w:start w:val="1"/>
      <w:numFmt w:val="bullet"/>
      <w:lvlText w:val=""/>
      <w:lvlJc w:val="left"/>
      <w:pPr>
        <w:tabs>
          <w:tab w:val="num" w:pos="5680"/>
        </w:tabs>
        <w:ind w:left="5680" w:hanging="360"/>
      </w:pPr>
      <w:rPr>
        <w:rFonts w:ascii="Wingdings" w:hAnsi="Wingdings" w:hint="default"/>
      </w:rPr>
    </w:lvl>
    <w:lvl w:ilvl="6" w:tplc="040C0001" w:tentative="1">
      <w:start w:val="1"/>
      <w:numFmt w:val="bullet"/>
      <w:lvlText w:val=""/>
      <w:lvlJc w:val="left"/>
      <w:pPr>
        <w:tabs>
          <w:tab w:val="num" w:pos="6400"/>
        </w:tabs>
        <w:ind w:left="6400" w:hanging="360"/>
      </w:pPr>
      <w:rPr>
        <w:rFonts w:ascii="Symbol" w:hAnsi="Symbol" w:hint="default"/>
      </w:rPr>
    </w:lvl>
    <w:lvl w:ilvl="7" w:tplc="040C0003" w:tentative="1">
      <w:start w:val="1"/>
      <w:numFmt w:val="bullet"/>
      <w:lvlText w:val="o"/>
      <w:lvlJc w:val="left"/>
      <w:pPr>
        <w:tabs>
          <w:tab w:val="num" w:pos="7120"/>
        </w:tabs>
        <w:ind w:left="7120" w:hanging="360"/>
      </w:pPr>
      <w:rPr>
        <w:rFonts w:ascii="Courier New" w:hAnsi="Courier New" w:hint="default"/>
      </w:rPr>
    </w:lvl>
    <w:lvl w:ilvl="8" w:tplc="040C0005" w:tentative="1">
      <w:start w:val="1"/>
      <w:numFmt w:val="bullet"/>
      <w:lvlText w:val=""/>
      <w:lvlJc w:val="left"/>
      <w:pPr>
        <w:tabs>
          <w:tab w:val="num" w:pos="7840"/>
        </w:tabs>
        <w:ind w:left="7840" w:hanging="360"/>
      </w:pPr>
      <w:rPr>
        <w:rFonts w:ascii="Wingdings" w:hAnsi="Wingdings" w:hint="default"/>
      </w:rPr>
    </w:lvl>
  </w:abstractNum>
  <w:abstractNum w:abstractNumId="24">
    <w:nsid w:val="3A2F5F1E"/>
    <w:multiLevelType w:val="hybridMultilevel"/>
    <w:tmpl w:val="A2E000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C041E2B"/>
    <w:multiLevelType w:val="hybridMultilevel"/>
    <w:tmpl w:val="8B500FA6"/>
    <w:lvl w:ilvl="0" w:tplc="BC50F0A8">
      <w:start w:val="1"/>
      <w:numFmt w:val="upp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26">
    <w:nsid w:val="46393C45"/>
    <w:multiLevelType w:val="hybridMultilevel"/>
    <w:tmpl w:val="D33E97C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9657755"/>
    <w:multiLevelType w:val="hybridMultilevel"/>
    <w:tmpl w:val="BC965898"/>
    <w:lvl w:ilvl="0" w:tplc="737AA0DC">
      <w:start w:val="3"/>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43E2317"/>
    <w:multiLevelType w:val="hybridMultilevel"/>
    <w:tmpl w:val="A9E667A8"/>
    <w:lvl w:ilvl="0" w:tplc="078CEB90">
      <w:numFmt w:val="bullet"/>
      <w:lvlText w:val="-"/>
      <w:lvlJc w:val="left"/>
      <w:pPr>
        <w:ind w:left="1068" w:hanging="360"/>
      </w:pPr>
      <w:rPr>
        <w:rFonts w:ascii="Calibri" w:eastAsia="Times New Roman"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9">
    <w:nsid w:val="557A605F"/>
    <w:multiLevelType w:val="hybridMultilevel"/>
    <w:tmpl w:val="F2621CD4"/>
    <w:lvl w:ilvl="0" w:tplc="E57095A8">
      <w:start w:val="1"/>
      <w:numFmt w:val="upperLetter"/>
      <w:lvlText w:val="%1)"/>
      <w:lvlJc w:val="left"/>
      <w:pPr>
        <w:ind w:left="1065" w:hanging="360"/>
      </w:pPr>
      <w:rPr>
        <w:rFonts w:hint="default"/>
      </w:rPr>
    </w:lvl>
    <w:lvl w:ilvl="1" w:tplc="040C0019">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30">
    <w:nsid w:val="5B8264AE"/>
    <w:multiLevelType w:val="hybridMultilevel"/>
    <w:tmpl w:val="F8EE6FBC"/>
    <w:lvl w:ilvl="0" w:tplc="30EE69AA">
      <w:start w:val="1"/>
      <w:numFmt w:val="upp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1">
    <w:nsid w:val="5C02066F"/>
    <w:multiLevelType w:val="hybridMultilevel"/>
    <w:tmpl w:val="6EA4FAA8"/>
    <w:lvl w:ilvl="0" w:tplc="924CF7EA">
      <w:start w:val="1"/>
      <w:numFmt w:val="decimal"/>
      <w:lvlText w:val="%1)"/>
      <w:lvlJc w:val="left"/>
      <w:pPr>
        <w:ind w:left="1425" w:hanging="360"/>
      </w:pPr>
      <w:rPr>
        <w:rFonts w:hint="default"/>
      </w:rPr>
    </w:lvl>
    <w:lvl w:ilvl="1" w:tplc="040C0019" w:tentative="1">
      <w:start w:val="1"/>
      <w:numFmt w:val="lowerLetter"/>
      <w:lvlText w:val="%2."/>
      <w:lvlJc w:val="left"/>
      <w:pPr>
        <w:ind w:left="2145" w:hanging="360"/>
      </w:pPr>
    </w:lvl>
    <w:lvl w:ilvl="2" w:tplc="040C001B" w:tentative="1">
      <w:start w:val="1"/>
      <w:numFmt w:val="lowerRoman"/>
      <w:lvlText w:val="%3."/>
      <w:lvlJc w:val="right"/>
      <w:pPr>
        <w:ind w:left="2865" w:hanging="180"/>
      </w:pPr>
    </w:lvl>
    <w:lvl w:ilvl="3" w:tplc="040C000F" w:tentative="1">
      <w:start w:val="1"/>
      <w:numFmt w:val="decimal"/>
      <w:lvlText w:val="%4."/>
      <w:lvlJc w:val="left"/>
      <w:pPr>
        <w:ind w:left="3585" w:hanging="360"/>
      </w:pPr>
    </w:lvl>
    <w:lvl w:ilvl="4" w:tplc="040C0019" w:tentative="1">
      <w:start w:val="1"/>
      <w:numFmt w:val="lowerLetter"/>
      <w:lvlText w:val="%5."/>
      <w:lvlJc w:val="left"/>
      <w:pPr>
        <w:ind w:left="4305" w:hanging="360"/>
      </w:pPr>
    </w:lvl>
    <w:lvl w:ilvl="5" w:tplc="040C001B" w:tentative="1">
      <w:start w:val="1"/>
      <w:numFmt w:val="lowerRoman"/>
      <w:lvlText w:val="%6."/>
      <w:lvlJc w:val="right"/>
      <w:pPr>
        <w:ind w:left="5025" w:hanging="180"/>
      </w:pPr>
    </w:lvl>
    <w:lvl w:ilvl="6" w:tplc="040C000F" w:tentative="1">
      <w:start w:val="1"/>
      <w:numFmt w:val="decimal"/>
      <w:lvlText w:val="%7."/>
      <w:lvlJc w:val="left"/>
      <w:pPr>
        <w:ind w:left="5745" w:hanging="360"/>
      </w:pPr>
    </w:lvl>
    <w:lvl w:ilvl="7" w:tplc="040C0019" w:tentative="1">
      <w:start w:val="1"/>
      <w:numFmt w:val="lowerLetter"/>
      <w:lvlText w:val="%8."/>
      <w:lvlJc w:val="left"/>
      <w:pPr>
        <w:ind w:left="6465" w:hanging="360"/>
      </w:pPr>
    </w:lvl>
    <w:lvl w:ilvl="8" w:tplc="040C001B" w:tentative="1">
      <w:start w:val="1"/>
      <w:numFmt w:val="lowerRoman"/>
      <w:lvlText w:val="%9."/>
      <w:lvlJc w:val="right"/>
      <w:pPr>
        <w:ind w:left="7185" w:hanging="180"/>
      </w:pPr>
    </w:lvl>
  </w:abstractNum>
  <w:abstractNum w:abstractNumId="32">
    <w:nsid w:val="65442423"/>
    <w:multiLevelType w:val="hybridMultilevel"/>
    <w:tmpl w:val="3DF8A1A8"/>
    <w:lvl w:ilvl="0" w:tplc="30FA30B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6D692CDD"/>
    <w:multiLevelType w:val="hybridMultilevel"/>
    <w:tmpl w:val="D60645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E533F4E"/>
    <w:multiLevelType w:val="hybridMultilevel"/>
    <w:tmpl w:val="AE7A23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0E54322"/>
    <w:multiLevelType w:val="hybridMultilevel"/>
    <w:tmpl w:val="FA22933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20C754C"/>
    <w:multiLevelType w:val="hybridMultilevel"/>
    <w:tmpl w:val="79B478C6"/>
    <w:lvl w:ilvl="0" w:tplc="040C0009">
      <w:start w:val="1"/>
      <w:numFmt w:val="bullet"/>
      <w:lvlText w:val=""/>
      <w:lvlJc w:val="left"/>
      <w:pPr>
        <w:ind w:left="2708" w:hanging="360"/>
      </w:pPr>
      <w:rPr>
        <w:rFonts w:ascii="Wingdings" w:hAnsi="Wingdings" w:hint="default"/>
      </w:rPr>
    </w:lvl>
    <w:lvl w:ilvl="1" w:tplc="040C0003" w:tentative="1">
      <w:start w:val="1"/>
      <w:numFmt w:val="bullet"/>
      <w:lvlText w:val="o"/>
      <w:lvlJc w:val="left"/>
      <w:pPr>
        <w:ind w:left="3428" w:hanging="360"/>
      </w:pPr>
      <w:rPr>
        <w:rFonts w:ascii="Courier New" w:hAnsi="Courier New" w:cs="Courier New" w:hint="default"/>
      </w:rPr>
    </w:lvl>
    <w:lvl w:ilvl="2" w:tplc="040C0005" w:tentative="1">
      <w:start w:val="1"/>
      <w:numFmt w:val="bullet"/>
      <w:lvlText w:val=""/>
      <w:lvlJc w:val="left"/>
      <w:pPr>
        <w:ind w:left="4148" w:hanging="360"/>
      </w:pPr>
      <w:rPr>
        <w:rFonts w:ascii="Wingdings" w:hAnsi="Wingdings" w:hint="default"/>
      </w:rPr>
    </w:lvl>
    <w:lvl w:ilvl="3" w:tplc="040C0001" w:tentative="1">
      <w:start w:val="1"/>
      <w:numFmt w:val="bullet"/>
      <w:lvlText w:val=""/>
      <w:lvlJc w:val="left"/>
      <w:pPr>
        <w:ind w:left="4868" w:hanging="360"/>
      </w:pPr>
      <w:rPr>
        <w:rFonts w:ascii="Symbol" w:hAnsi="Symbol" w:hint="default"/>
      </w:rPr>
    </w:lvl>
    <w:lvl w:ilvl="4" w:tplc="040C0003" w:tentative="1">
      <w:start w:val="1"/>
      <w:numFmt w:val="bullet"/>
      <w:lvlText w:val="o"/>
      <w:lvlJc w:val="left"/>
      <w:pPr>
        <w:ind w:left="5588" w:hanging="360"/>
      </w:pPr>
      <w:rPr>
        <w:rFonts w:ascii="Courier New" w:hAnsi="Courier New" w:cs="Courier New" w:hint="default"/>
      </w:rPr>
    </w:lvl>
    <w:lvl w:ilvl="5" w:tplc="040C0005" w:tentative="1">
      <w:start w:val="1"/>
      <w:numFmt w:val="bullet"/>
      <w:lvlText w:val=""/>
      <w:lvlJc w:val="left"/>
      <w:pPr>
        <w:ind w:left="6308" w:hanging="360"/>
      </w:pPr>
      <w:rPr>
        <w:rFonts w:ascii="Wingdings" w:hAnsi="Wingdings" w:hint="default"/>
      </w:rPr>
    </w:lvl>
    <w:lvl w:ilvl="6" w:tplc="040C0001" w:tentative="1">
      <w:start w:val="1"/>
      <w:numFmt w:val="bullet"/>
      <w:lvlText w:val=""/>
      <w:lvlJc w:val="left"/>
      <w:pPr>
        <w:ind w:left="7028" w:hanging="360"/>
      </w:pPr>
      <w:rPr>
        <w:rFonts w:ascii="Symbol" w:hAnsi="Symbol" w:hint="default"/>
      </w:rPr>
    </w:lvl>
    <w:lvl w:ilvl="7" w:tplc="040C0003" w:tentative="1">
      <w:start w:val="1"/>
      <w:numFmt w:val="bullet"/>
      <w:lvlText w:val="o"/>
      <w:lvlJc w:val="left"/>
      <w:pPr>
        <w:ind w:left="7748" w:hanging="360"/>
      </w:pPr>
      <w:rPr>
        <w:rFonts w:ascii="Courier New" w:hAnsi="Courier New" w:cs="Courier New" w:hint="default"/>
      </w:rPr>
    </w:lvl>
    <w:lvl w:ilvl="8" w:tplc="040C0005" w:tentative="1">
      <w:start w:val="1"/>
      <w:numFmt w:val="bullet"/>
      <w:lvlText w:val=""/>
      <w:lvlJc w:val="left"/>
      <w:pPr>
        <w:ind w:left="8468" w:hanging="360"/>
      </w:pPr>
      <w:rPr>
        <w:rFonts w:ascii="Wingdings" w:hAnsi="Wingdings" w:hint="default"/>
      </w:rPr>
    </w:lvl>
  </w:abstractNum>
  <w:abstractNum w:abstractNumId="37">
    <w:nsid w:val="73044162"/>
    <w:multiLevelType w:val="hybridMultilevel"/>
    <w:tmpl w:val="0C6C10F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67C5057"/>
    <w:multiLevelType w:val="hybridMultilevel"/>
    <w:tmpl w:val="4D7CE224"/>
    <w:lvl w:ilvl="0" w:tplc="30DE0FEA">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7A74747C"/>
    <w:multiLevelType w:val="hybridMultilevel"/>
    <w:tmpl w:val="4FA6243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D24131F"/>
    <w:multiLevelType w:val="hybridMultilevel"/>
    <w:tmpl w:val="08B8CE08"/>
    <w:lvl w:ilvl="0" w:tplc="737AA0DC">
      <w:start w:val="3"/>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F343D23"/>
    <w:multiLevelType w:val="hybridMultilevel"/>
    <w:tmpl w:val="098EE284"/>
    <w:lvl w:ilvl="0" w:tplc="BC50F0A8">
      <w:start w:val="1"/>
      <w:numFmt w:val="upp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num w:numId="1">
    <w:abstractNumId w:val="21"/>
  </w:num>
  <w:num w:numId="2">
    <w:abstractNumId w:val="6"/>
  </w:num>
  <w:num w:numId="3">
    <w:abstractNumId w:val="30"/>
  </w:num>
  <w:num w:numId="4">
    <w:abstractNumId w:val="10"/>
  </w:num>
  <w:num w:numId="5">
    <w:abstractNumId w:val="3"/>
  </w:num>
  <w:num w:numId="6">
    <w:abstractNumId w:val="2"/>
  </w:num>
  <w:num w:numId="7">
    <w:abstractNumId w:val="23"/>
  </w:num>
  <w:num w:numId="8">
    <w:abstractNumId w:val="4"/>
  </w:num>
  <w:num w:numId="9">
    <w:abstractNumId w:val="7"/>
  </w:num>
  <w:num w:numId="10">
    <w:abstractNumId w:val="9"/>
  </w:num>
  <w:num w:numId="11">
    <w:abstractNumId w:val="15"/>
  </w:num>
  <w:num w:numId="12">
    <w:abstractNumId w:val="41"/>
  </w:num>
  <w:num w:numId="13">
    <w:abstractNumId w:val="25"/>
  </w:num>
  <w:num w:numId="14">
    <w:abstractNumId w:val="11"/>
  </w:num>
  <w:num w:numId="15">
    <w:abstractNumId w:val="35"/>
  </w:num>
  <w:num w:numId="16">
    <w:abstractNumId w:val="34"/>
  </w:num>
  <w:num w:numId="17">
    <w:abstractNumId w:val="20"/>
  </w:num>
  <w:num w:numId="18">
    <w:abstractNumId w:val="29"/>
  </w:num>
  <w:num w:numId="19">
    <w:abstractNumId w:val="14"/>
  </w:num>
  <w:num w:numId="20">
    <w:abstractNumId w:val="31"/>
  </w:num>
  <w:num w:numId="21">
    <w:abstractNumId w:val="19"/>
  </w:num>
  <w:num w:numId="22">
    <w:abstractNumId w:val="36"/>
  </w:num>
  <w:num w:numId="23">
    <w:abstractNumId w:val="17"/>
  </w:num>
  <w:num w:numId="24">
    <w:abstractNumId w:val="38"/>
  </w:num>
  <w:num w:numId="25">
    <w:abstractNumId w:val="0"/>
  </w:num>
  <w:num w:numId="26">
    <w:abstractNumId w:val="26"/>
  </w:num>
  <w:num w:numId="27">
    <w:abstractNumId w:val="39"/>
  </w:num>
  <w:num w:numId="28">
    <w:abstractNumId w:val="13"/>
  </w:num>
  <w:num w:numId="29">
    <w:abstractNumId w:val="22"/>
  </w:num>
  <w:num w:numId="30">
    <w:abstractNumId w:val="40"/>
  </w:num>
  <w:num w:numId="31">
    <w:abstractNumId w:val="12"/>
  </w:num>
  <w:num w:numId="32">
    <w:abstractNumId w:val="27"/>
  </w:num>
  <w:num w:numId="33">
    <w:abstractNumId w:val="18"/>
  </w:num>
  <w:num w:numId="34">
    <w:abstractNumId w:val="1"/>
  </w:num>
  <w:num w:numId="35">
    <w:abstractNumId w:val="37"/>
  </w:num>
  <w:num w:numId="36">
    <w:abstractNumId w:val="33"/>
  </w:num>
  <w:num w:numId="37">
    <w:abstractNumId w:val="5"/>
  </w:num>
  <w:num w:numId="38">
    <w:abstractNumId w:val="28"/>
  </w:num>
  <w:num w:numId="39">
    <w:abstractNumId w:val="8"/>
  </w:num>
  <w:num w:numId="40">
    <w:abstractNumId w:val="32"/>
  </w:num>
  <w:num w:numId="41">
    <w:abstractNumId w:val="24"/>
  </w:num>
  <w:num w:numId="42">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hyphenationZone w:val="425"/>
  <w:characterSpacingControl w:val="doNotCompress"/>
  <w:footnotePr>
    <w:footnote w:id="-1"/>
    <w:footnote w:id="0"/>
  </w:footnotePr>
  <w:endnotePr>
    <w:endnote w:id="-1"/>
    <w:endnote w:id="0"/>
  </w:endnotePr>
  <w:compat/>
  <w:rsids>
    <w:rsidRoot w:val="00540187"/>
    <w:rsid w:val="00001F72"/>
    <w:rsid w:val="00014076"/>
    <w:rsid w:val="00022F92"/>
    <w:rsid w:val="00025C49"/>
    <w:rsid w:val="00032EFF"/>
    <w:rsid w:val="000332B1"/>
    <w:rsid w:val="000332D2"/>
    <w:rsid w:val="0003359C"/>
    <w:rsid w:val="0004441F"/>
    <w:rsid w:val="00045770"/>
    <w:rsid w:val="00045E59"/>
    <w:rsid w:val="000467E0"/>
    <w:rsid w:val="0004717F"/>
    <w:rsid w:val="00054C0F"/>
    <w:rsid w:val="000801C3"/>
    <w:rsid w:val="0008341D"/>
    <w:rsid w:val="00093570"/>
    <w:rsid w:val="000939DB"/>
    <w:rsid w:val="00094452"/>
    <w:rsid w:val="000A22CB"/>
    <w:rsid w:val="000B239E"/>
    <w:rsid w:val="000B26F2"/>
    <w:rsid w:val="000C26CB"/>
    <w:rsid w:val="000C7799"/>
    <w:rsid w:val="000D0367"/>
    <w:rsid w:val="000D6DEF"/>
    <w:rsid w:val="000F3614"/>
    <w:rsid w:val="00110E8E"/>
    <w:rsid w:val="00121ADC"/>
    <w:rsid w:val="001474DE"/>
    <w:rsid w:val="00152BD3"/>
    <w:rsid w:val="00153E95"/>
    <w:rsid w:val="00163B8D"/>
    <w:rsid w:val="00176751"/>
    <w:rsid w:val="00186EAA"/>
    <w:rsid w:val="001933F6"/>
    <w:rsid w:val="00196394"/>
    <w:rsid w:val="001C223A"/>
    <w:rsid w:val="001C6169"/>
    <w:rsid w:val="001D2B92"/>
    <w:rsid w:val="001D4D98"/>
    <w:rsid w:val="001E6BE0"/>
    <w:rsid w:val="001E786D"/>
    <w:rsid w:val="001F3BBF"/>
    <w:rsid w:val="001F692A"/>
    <w:rsid w:val="001F73A4"/>
    <w:rsid w:val="00202329"/>
    <w:rsid w:val="0020385D"/>
    <w:rsid w:val="00212EE0"/>
    <w:rsid w:val="00217AEC"/>
    <w:rsid w:val="00227179"/>
    <w:rsid w:val="0023127C"/>
    <w:rsid w:val="00254DF6"/>
    <w:rsid w:val="002563ED"/>
    <w:rsid w:val="00271550"/>
    <w:rsid w:val="00271DEC"/>
    <w:rsid w:val="00281198"/>
    <w:rsid w:val="00286092"/>
    <w:rsid w:val="002B67BC"/>
    <w:rsid w:val="002B7571"/>
    <w:rsid w:val="002D0D5D"/>
    <w:rsid w:val="002D2DF7"/>
    <w:rsid w:val="002E53B4"/>
    <w:rsid w:val="002E71A6"/>
    <w:rsid w:val="002F50F8"/>
    <w:rsid w:val="00301AE4"/>
    <w:rsid w:val="00304BBF"/>
    <w:rsid w:val="00320FB4"/>
    <w:rsid w:val="00327744"/>
    <w:rsid w:val="00335D8D"/>
    <w:rsid w:val="0034189E"/>
    <w:rsid w:val="00351912"/>
    <w:rsid w:val="00352322"/>
    <w:rsid w:val="0035512A"/>
    <w:rsid w:val="00360242"/>
    <w:rsid w:val="0036232F"/>
    <w:rsid w:val="00381BAB"/>
    <w:rsid w:val="00392B91"/>
    <w:rsid w:val="003A0669"/>
    <w:rsid w:val="003A436D"/>
    <w:rsid w:val="003C0AE7"/>
    <w:rsid w:val="003D146F"/>
    <w:rsid w:val="003D5D43"/>
    <w:rsid w:val="003D6D3F"/>
    <w:rsid w:val="003E2002"/>
    <w:rsid w:val="004001CF"/>
    <w:rsid w:val="00416F30"/>
    <w:rsid w:val="00430699"/>
    <w:rsid w:val="004328EA"/>
    <w:rsid w:val="00433842"/>
    <w:rsid w:val="00433B29"/>
    <w:rsid w:val="00437811"/>
    <w:rsid w:val="00451DC9"/>
    <w:rsid w:val="0045620D"/>
    <w:rsid w:val="00465287"/>
    <w:rsid w:val="00470B1A"/>
    <w:rsid w:val="00481E7D"/>
    <w:rsid w:val="004A609D"/>
    <w:rsid w:val="004B6E06"/>
    <w:rsid w:val="004D37F4"/>
    <w:rsid w:val="004E0111"/>
    <w:rsid w:val="004E1D86"/>
    <w:rsid w:val="004E2F82"/>
    <w:rsid w:val="005018FD"/>
    <w:rsid w:val="00501D07"/>
    <w:rsid w:val="00502045"/>
    <w:rsid w:val="00512C33"/>
    <w:rsid w:val="0051412E"/>
    <w:rsid w:val="00515F9F"/>
    <w:rsid w:val="0052726E"/>
    <w:rsid w:val="00534D7B"/>
    <w:rsid w:val="00540187"/>
    <w:rsid w:val="0054567D"/>
    <w:rsid w:val="00554BC8"/>
    <w:rsid w:val="00555426"/>
    <w:rsid w:val="00570622"/>
    <w:rsid w:val="0057468E"/>
    <w:rsid w:val="00590F3E"/>
    <w:rsid w:val="00597590"/>
    <w:rsid w:val="005A1CF3"/>
    <w:rsid w:val="005A351F"/>
    <w:rsid w:val="005A5C48"/>
    <w:rsid w:val="005B2583"/>
    <w:rsid w:val="005B57DE"/>
    <w:rsid w:val="005B642F"/>
    <w:rsid w:val="005C4334"/>
    <w:rsid w:val="005D0378"/>
    <w:rsid w:val="005F1608"/>
    <w:rsid w:val="00610552"/>
    <w:rsid w:val="00610D52"/>
    <w:rsid w:val="0062034A"/>
    <w:rsid w:val="006210E5"/>
    <w:rsid w:val="00626B4D"/>
    <w:rsid w:val="00632D70"/>
    <w:rsid w:val="006422DB"/>
    <w:rsid w:val="00642E8E"/>
    <w:rsid w:val="006462A2"/>
    <w:rsid w:val="0066029D"/>
    <w:rsid w:val="00665D1E"/>
    <w:rsid w:val="006750BD"/>
    <w:rsid w:val="00684775"/>
    <w:rsid w:val="00690B47"/>
    <w:rsid w:val="0069255B"/>
    <w:rsid w:val="00694AAC"/>
    <w:rsid w:val="006A49EC"/>
    <w:rsid w:val="006B50F7"/>
    <w:rsid w:val="006B5245"/>
    <w:rsid w:val="006B52E1"/>
    <w:rsid w:val="006F1978"/>
    <w:rsid w:val="00701A96"/>
    <w:rsid w:val="00701D01"/>
    <w:rsid w:val="00705FA8"/>
    <w:rsid w:val="007117C1"/>
    <w:rsid w:val="00712038"/>
    <w:rsid w:val="007375AE"/>
    <w:rsid w:val="00740AF4"/>
    <w:rsid w:val="007414D3"/>
    <w:rsid w:val="00751823"/>
    <w:rsid w:val="00753528"/>
    <w:rsid w:val="00754133"/>
    <w:rsid w:val="00757BC5"/>
    <w:rsid w:val="00764079"/>
    <w:rsid w:val="00770F4B"/>
    <w:rsid w:val="00771B0B"/>
    <w:rsid w:val="007738F8"/>
    <w:rsid w:val="007A663F"/>
    <w:rsid w:val="007B2D1D"/>
    <w:rsid w:val="007B4984"/>
    <w:rsid w:val="007C0074"/>
    <w:rsid w:val="007C019E"/>
    <w:rsid w:val="007C0871"/>
    <w:rsid w:val="007C525F"/>
    <w:rsid w:val="007D51BF"/>
    <w:rsid w:val="007E6E24"/>
    <w:rsid w:val="007F76D2"/>
    <w:rsid w:val="0080013B"/>
    <w:rsid w:val="00812977"/>
    <w:rsid w:val="00814A9A"/>
    <w:rsid w:val="008169C3"/>
    <w:rsid w:val="00852571"/>
    <w:rsid w:val="00853BBC"/>
    <w:rsid w:val="0085509C"/>
    <w:rsid w:val="00862F2F"/>
    <w:rsid w:val="00863214"/>
    <w:rsid w:val="00865D89"/>
    <w:rsid w:val="0087350E"/>
    <w:rsid w:val="00880871"/>
    <w:rsid w:val="008912E4"/>
    <w:rsid w:val="00896B98"/>
    <w:rsid w:val="008C19C6"/>
    <w:rsid w:val="008C59CD"/>
    <w:rsid w:val="008D0EEC"/>
    <w:rsid w:val="008D6975"/>
    <w:rsid w:val="008E6C2E"/>
    <w:rsid w:val="00910EE0"/>
    <w:rsid w:val="00935CA3"/>
    <w:rsid w:val="00936A92"/>
    <w:rsid w:val="00952341"/>
    <w:rsid w:val="00952D13"/>
    <w:rsid w:val="00976EFD"/>
    <w:rsid w:val="00982134"/>
    <w:rsid w:val="00983EA9"/>
    <w:rsid w:val="00983EC4"/>
    <w:rsid w:val="0098602A"/>
    <w:rsid w:val="00987EE2"/>
    <w:rsid w:val="00992BB3"/>
    <w:rsid w:val="0099513B"/>
    <w:rsid w:val="009A22B3"/>
    <w:rsid w:val="009C4763"/>
    <w:rsid w:val="009E1382"/>
    <w:rsid w:val="009F245E"/>
    <w:rsid w:val="009F3A8E"/>
    <w:rsid w:val="00A115A6"/>
    <w:rsid w:val="00A16B3D"/>
    <w:rsid w:val="00A231D0"/>
    <w:rsid w:val="00A35ECC"/>
    <w:rsid w:val="00A417AA"/>
    <w:rsid w:val="00A47E56"/>
    <w:rsid w:val="00A55213"/>
    <w:rsid w:val="00A55D99"/>
    <w:rsid w:val="00A67E2B"/>
    <w:rsid w:val="00A75014"/>
    <w:rsid w:val="00A9197E"/>
    <w:rsid w:val="00AA690A"/>
    <w:rsid w:val="00AA6D5A"/>
    <w:rsid w:val="00AB3A3F"/>
    <w:rsid w:val="00AF3E58"/>
    <w:rsid w:val="00B11642"/>
    <w:rsid w:val="00B175A3"/>
    <w:rsid w:val="00B21CB6"/>
    <w:rsid w:val="00B2523E"/>
    <w:rsid w:val="00B336D6"/>
    <w:rsid w:val="00B55541"/>
    <w:rsid w:val="00B76ACD"/>
    <w:rsid w:val="00B771FD"/>
    <w:rsid w:val="00B840AD"/>
    <w:rsid w:val="00B84E3C"/>
    <w:rsid w:val="00B86601"/>
    <w:rsid w:val="00B975C0"/>
    <w:rsid w:val="00BA35B7"/>
    <w:rsid w:val="00BA3D63"/>
    <w:rsid w:val="00BB5126"/>
    <w:rsid w:val="00BC2499"/>
    <w:rsid w:val="00BE0BFA"/>
    <w:rsid w:val="00C0160F"/>
    <w:rsid w:val="00C1746E"/>
    <w:rsid w:val="00C42055"/>
    <w:rsid w:val="00C42AD0"/>
    <w:rsid w:val="00C64F4A"/>
    <w:rsid w:val="00C74911"/>
    <w:rsid w:val="00C74935"/>
    <w:rsid w:val="00CA68F7"/>
    <w:rsid w:val="00CB09DA"/>
    <w:rsid w:val="00CC3BAC"/>
    <w:rsid w:val="00CD50BE"/>
    <w:rsid w:val="00CD6B5E"/>
    <w:rsid w:val="00CE433A"/>
    <w:rsid w:val="00CF0445"/>
    <w:rsid w:val="00CF51DB"/>
    <w:rsid w:val="00D173FF"/>
    <w:rsid w:val="00D27861"/>
    <w:rsid w:val="00D51821"/>
    <w:rsid w:val="00D51BE9"/>
    <w:rsid w:val="00D57EDD"/>
    <w:rsid w:val="00D62499"/>
    <w:rsid w:val="00D7396C"/>
    <w:rsid w:val="00D74E35"/>
    <w:rsid w:val="00D81D9B"/>
    <w:rsid w:val="00D81E66"/>
    <w:rsid w:val="00D81EA0"/>
    <w:rsid w:val="00D83AAB"/>
    <w:rsid w:val="00D875F4"/>
    <w:rsid w:val="00D92836"/>
    <w:rsid w:val="00D929C2"/>
    <w:rsid w:val="00DC11D2"/>
    <w:rsid w:val="00DC2A00"/>
    <w:rsid w:val="00DD3EF5"/>
    <w:rsid w:val="00DE2A29"/>
    <w:rsid w:val="00DF05D8"/>
    <w:rsid w:val="00DF1105"/>
    <w:rsid w:val="00DF17CA"/>
    <w:rsid w:val="00DF5007"/>
    <w:rsid w:val="00E04081"/>
    <w:rsid w:val="00E0518B"/>
    <w:rsid w:val="00E06619"/>
    <w:rsid w:val="00E06E7A"/>
    <w:rsid w:val="00E07942"/>
    <w:rsid w:val="00E10B91"/>
    <w:rsid w:val="00E13DF8"/>
    <w:rsid w:val="00E209ED"/>
    <w:rsid w:val="00E20B28"/>
    <w:rsid w:val="00E23E7D"/>
    <w:rsid w:val="00E30D09"/>
    <w:rsid w:val="00E318DD"/>
    <w:rsid w:val="00E36FB6"/>
    <w:rsid w:val="00E37AF4"/>
    <w:rsid w:val="00E5031F"/>
    <w:rsid w:val="00E51D4A"/>
    <w:rsid w:val="00E530D4"/>
    <w:rsid w:val="00E57019"/>
    <w:rsid w:val="00E66073"/>
    <w:rsid w:val="00E72874"/>
    <w:rsid w:val="00E7375B"/>
    <w:rsid w:val="00E935E0"/>
    <w:rsid w:val="00EB0491"/>
    <w:rsid w:val="00EB68CB"/>
    <w:rsid w:val="00EB6F96"/>
    <w:rsid w:val="00EC0FC9"/>
    <w:rsid w:val="00EE2EE7"/>
    <w:rsid w:val="00EF6E4E"/>
    <w:rsid w:val="00F118A6"/>
    <w:rsid w:val="00F174C8"/>
    <w:rsid w:val="00F27AFA"/>
    <w:rsid w:val="00F338AC"/>
    <w:rsid w:val="00F34D47"/>
    <w:rsid w:val="00F4678F"/>
    <w:rsid w:val="00F544AD"/>
    <w:rsid w:val="00F57602"/>
    <w:rsid w:val="00F67B48"/>
    <w:rsid w:val="00F7398B"/>
    <w:rsid w:val="00F754DA"/>
    <w:rsid w:val="00F7553F"/>
    <w:rsid w:val="00FA7425"/>
    <w:rsid w:val="00FB0E78"/>
    <w:rsid w:val="00FB7A29"/>
    <w:rsid w:val="00FE7E9B"/>
    <w:rsid w:val="00FF2572"/>
    <w:rsid w:val="00FF2C51"/>
    <w:rsid w:val="00FF5997"/>
  </w:rsids>
  <m:mathPr>
    <m:mathFont m:val="Impact"/>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205"/>
    <o:shapelayout v:ext="edit">
      <o:idmap v:ext="edit" data="1"/>
      <o:rules v:ext="edit">
        <o:r id="V:Rule8" type="connector" idref="#_x0000_s1103"/>
        <o:r id="V:Rule9" type="connector" idref="#_x0000_s1092"/>
        <o:r id="V:Rule10" type="connector" idref="#_x0000_s1102"/>
        <o:r id="V:Rule11" type="connector" idref="#_x0000_s1038"/>
        <o:r id="V:Rule12" type="connector" idref="#_x0000_s1027"/>
        <o:r id="V:Rule13" type="connector" idref="#_x0000_s1033"/>
        <o:r id="V:Rule14" type="connector" idref="#_x0000_s109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0E8E"/>
    <w:pPr>
      <w:spacing w:after="200" w:line="276" w:lineRule="auto"/>
    </w:pPr>
    <w:rPr>
      <w:sz w:val="22"/>
      <w:szCs w:val="22"/>
      <w:lang w:eastAsia="en-US"/>
    </w:rPr>
  </w:style>
  <w:style w:type="paragraph" w:styleId="Titre1">
    <w:name w:val="heading 1"/>
    <w:basedOn w:val="Normal"/>
    <w:next w:val="Normal"/>
    <w:link w:val="Titre1Car"/>
    <w:uiPriority w:val="9"/>
    <w:qFormat/>
    <w:rsid w:val="005D0378"/>
    <w:pPr>
      <w:keepNext/>
      <w:spacing w:before="240" w:after="60"/>
      <w:outlineLvl w:val="0"/>
    </w:pPr>
    <w:rPr>
      <w:rFonts w:ascii="Cambria" w:eastAsia="Times New Roman" w:hAnsi="Cambria"/>
      <w:b/>
      <w:bCs/>
      <w:kern w:val="32"/>
      <w:sz w:val="32"/>
      <w:szCs w:val="32"/>
    </w:rPr>
  </w:style>
  <w:style w:type="paragraph" w:styleId="Titre2">
    <w:name w:val="heading 2"/>
    <w:basedOn w:val="Normal"/>
    <w:next w:val="Normal"/>
    <w:link w:val="Titre2Car"/>
    <w:uiPriority w:val="9"/>
    <w:unhideWhenUsed/>
    <w:qFormat/>
    <w:rsid w:val="00936A92"/>
    <w:pPr>
      <w:keepNext/>
      <w:spacing w:before="240" w:after="60"/>
      <w:outlineLvl w:val="1"/>
    </w:pPr>
    <w:rPr>
      <w:rFonts w:ascii="Cambria" w:eastAsia="Times New Roman" w:hAnsi="Cambria"/>
      <w:b/>
      <w:bCs/>
      <w:i/>
      <w:iCs/>
      <w:sz w:val="28"/>
      <w:szCs w:val="28"/>
    </w:rPr>
  </w:style>
  <w:style w:type="paragraph" w:styleId="Titre3">
    <w:name w:val="heading 3"/>
    <w:basedOn w:val="Normal"/>
    <w:next w:val="Normal"/>
    <w:link w:val="Titre3Car"/>
    <w:uiPriority w:val="9"/>
    <w:unhideWhenUsed/>
    <w:qFormat/>
    <w:rsid w:val="00D51BE9"/>
    <w:pPr>
      <w:keepNext/>
      <w:spacing w:before="240" w:after="60"/>
      <w:outlineLvl w:val="2"/>
    </w:pPr>
    <w:rPr>
      <w:rFonts w:ascii="Cambria" w:eastAsia="Times New Roman" w:hAnsi="Cambria"/>
      <w:b/>
      <w:bCs/>
      <w:sz w:val="26"/>
      <w:szCs w:val="26"/>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character" w:customStyle="1" w:styleId="Titre2Car">
    <w:name w:val="Titre 2 Car"/>
    <w:link w:val="Titre2"/>
    <w:uiPriority w:val="9"/>
    <w:rsid w:val="00936A92"/>
    <w:rPr>
      <w:rFonts w:ascii="Cambria" w:eastAsia="Times New Roman" w:hAnsi="Cambria" w:cs="Times New Roman"/>
      <w:b/>
      <w:bCs/>
      <w:i/>
      <w:iCs/>
      <w:sz w:val="28"/>
      <w:szCs w:val="28"/>
      <w:lang w:eastAsia="en-US"/>
    </w:rPr>
  </w:style>
  <w:style w:type="character" w:styleId="Lienhypertexte">
    <w:name w:val="Hyperlink"/>
    <w:uiPriority w:val="99"/>
    <w:unhideWhenUsed/>
    <w:rsid w:val="00F4678F"/>
    <w:rPr>
      <w:color w:val="0000FF"/>
      <w:u w:val="single"/>
    </w:rPr>
  </w:style>
  <w:style w:type="paragraph" w:styleId="Paragraphedeliste">
    <w:name w:val="List Paragraph"/>
    <w:basedOn w:val="Normal"/>
    <w:uiPriority w:val="34"/>
    <w:qFormat/>
    <w:rsid w:val="00F4678F"/>
    <w:pPr>
      <w:ind w:left="720"/>
      <w:contextualSpacing/>
    </w:pPr>
  </w:style>
  <w:style w:type="character" w:customStyle="1" w:styleId="Titre1Car">
    <w:name w:val="Titre 1 Car"/>
    <w:link w:val="Titre1"/>
    <w:uiPriority w:val="9"/>
    <w:rsid w:val="005D0378"/>
    <w:rPr>
      <w:rFonts w:ascii="Cambria" w:eastAsia="Times New Roman" w:hAnsi="Cambria" w:cs="Times New Roman"/>
      <w:b/>
      <w:bCs/>
      <w:kern w:val="32"/>
      <w:sz w:val="32"/>
      <w:szCs w:val="32"/>
      <w:lang w:eastAsia="en-US"/>
    </w:rPr>
  </w:style>
  <w:style w:type="paragraph" w:styleId="Corpsdetexte">
    <w:name w:val="Body Text"/>
    <w:basedOn w:val="Normal"/>
    <w:link w:val="CorpsdetexteCar"/>
    <w:semiHidden/>
    <w:rsid w:val="00CD50BE"/>
    <w:pPr>
      <w:spacing w:after="0" w:line="240" w:lineRule="auto"/>
      <w:jc w:val="both"/>
    </w:pPr>
    <w:rPr>
      <w:rFonts w:ascii="Arial" w:eastAsia="Times New Roman" w:hAnsi="Arial"/>
      <w:bCs/>
      <w:color w:val="000000"/>
      <w:szCs w:val="18"/>
    </w:rPr>
  </w:style>
  <w:style w:type="character" w:customStyle="1" w:styleId="CorpsdetexteCar">
    <w:name w:val="Corps de texte Car"/>
    <w:link w:val="Corpsdetexte"/>
    <w:semiHidden/>
    <w:rsid w:val="00CD50BE"/>
    <w:rPr>
      <w:rFonts w:ascii="Arial" w:eastAsia="Times New Roman" w:hAnsi="Arial" w:cs="Arial"/>
      <w:bCs/>
      <w:color w:val="000000"/>
      <w:sz w:val="22"/>
      <w:szCs w:val="18"/>
    </w:rPr>
  </w:style>
  <w:style w:type="character" w:customStyle="1" w:styleId="Titre3Car">
    <w:name w:val="Titre 3 Car"/>
    <w:link w:val="Titre3"/>
    <w:uiPriority w:val="9"/>
    <w:rsid w:val="00D51BE9"/>
    <w:rPr>
      <w:rFonts w:ascii="Cambria" w:eastAsia="Times New Roman" w:hAnsi="Cambria" w:cs="Times New Roman"/>
      <w:b/>
      <w:bCs/>
      <w:sz w:val="26"/>
      <w:szCs w:val="26"/>
      <w:lang w:eastAsia="en-US"/>
    </w:rPr>
  </w:style>
  <w:style w:type="paragraph" w:styleId="NormalWeb">
    <w:name w:val="Normal (Web)"/>
    <w:basedOn w:val="Normal"/>
    <w:uiPriority w:val="99"/>
    <w:unhideWhenUsed/>
    <w:rsid w:val="00D51BE9"/>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textenoir12">
    <w:name w:val="texte_noir_12"/>
    <w:basedOn w:val="Normal"/>
    <w:rsid w:val="00D51BE9"/>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datebleu12">
    <w:name w:val="date_bleu_12"/>
    <w:rsid w:val="00D51BE9"/>
  </w:style>
  <w:style w:type="paragraph" w:styleId="Titre">
    <w:name w:val="Title"/>
    <w:basedOn w:val="Normal"/>
    <w:next w:val="Normal"/>
    <w:link w:val="TitreCar"/>
    <w:uiPriority w:val="10"/>
    <w:qFormat/>
    <w:rsid w:val="00F57602"/>
    <w:pPr>
      <w:spacing w:before="240" w:after="60"/>
      <w:jc w:val="center"/>
      <w:outlineLvl w:val="0"/>
    </w:pPr>
    <w:rPr>
      <w:rFonts w:ascii="Cambria" w:eastAsia="Times New Roman" w:hAnsi="Cambria"/>
      <w:b/>
      <w:bCs/>
      <w:kern w:val="28"/>
      <w:sz w:val="32"/>
      <w:szCs w:val="32"/>
    </w:rPr>
  </w:style>
  <w:style w:type="character" w:customStyle="1" w:styleId="TitreCar">
    <w:name w:val="Titre Car"/>
    <w:basedOn w:val="Policepardfaut"/>
    <w:link w:val="Titre"/>
    <w:uiPriority w:val="10"/>
    <w:rsid w:val="00F57602"/>
    <w:rPr>
      <w:rFonts w:ascii="Cambria" w:eastAsia="Times New Roman" w:hAnsi="Cambria" w:cs="Times New Roman"/>
      <w:b/>
      <w:bCs/>
      <w:kern w:val="28"/>
      <w:sz w:val="32"/>
      <w:szCs w:val="32"/>
      <w:lang w:eastAsia="en-US"/>
    </w:rPr>
  </w:style>
  <w:style w:type="paragraph" w:styleId="En-tte">
    <w:name w:val="header"/>
    <w:basedOn w:val="Normal"/>
    <w:link w:val="En-tteCar"/>
    <w:uiPriority w:val="99"/>
    <w:semiHidden/>
    <w:unhideWhenUsed/>
    <w:rsid w:val="00935CA3"/>
    <w:pPr>
      <w:tabs>
        <w:tab w:val="center" w:pos="4536"/>
        <w:tab w:val="right" w:pos="9072"/>
      </w:tabs>
    </w:pPr>
  </w:style>
  <w:style w:type="character" w:customStyle="1" w:styleId="En-tteCar">
    <w:name w:val="En-tête Car"/>
    <w:basedOn w:val="Policepardfaut"/>
    <w:link w:val="En-tte"/>
    <w:uiPriority w:val="99"/>
    <w:semiHidden/>
    <w:rsid w:val="00935CA3"/>
    <w:rPr>
      <w:sz w:val="22"/>
      <w:szCs w:val="22"/>
      <w:lang w:eastAsia="en-US"/>
    </w:rPr>
  </w:style>
  <w:style w:type="paragraph" w:styleId="Pieddepage">
    <w:name w:val="footer"/>
    <w:basedOn w:val="Normal"/>
    <w:link w:val="PieddepageCar"/>
    <w:uiPriority w:val="99"/>
    <w:unhideWhenUsed/>
    <w:rsid w:val="00935CA3"/>
    <w:pPr>
      <w:tabs>
        <w:tab w:val="center" w:pos="4536"/>
        <w:tab w:val="right" w:pos="9072"/>
      </w:tabs>
    </w:pPr>
  </w:style>
  <w:style w:type="character" w:customStyle="1" w:styleId="PieddepageCar">
    <w:name w:val="Pied de page Car"/>
    <w:basedOn w:val="Policepardfaut"/>
    <w:link w:val="Pieddepage"/>
    <w:uiPriority w:val="99"/>
    <w:rsid w:val="00935CA3"/>
    <w:rPr>
      <w:sz w:val="22"/>
      <w:szCs w:val="22"/>
      <w:lang w:eastAsia="en-US"/>
    </w:rPr>
  </w:style>
  <w:style w:type="paragraph" w:styleId="Textedebulles">
    <w:name w:val="Balloon Text"/>
    <w:basedOn w:val="Normal"/>
    <w:link w:val="TextedebullesCar"/>
    <w:uiPriority w:val="99"/>
    <w:semiHidden/>
    <w:unhideWhenUsed/>
    <w:rsid w:val="004E1D8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D86"/>
    <w:rPr>
      <w:rFonts w:ascii="Tahoma" w:hAnsi="Tahoma" w:cs="Tahoma"/>
      <w:sz w:val="16"/>
      <w:szCs w:val="16"/>
      <w:lang w:eastAsia="en-US"/>
    </w:rPr>
  </w:style>
  <w:style w:type="paragraph" w:styleId="Sansinterligne">
    <w:name w:val="No Spacing"/>
    <w:link w:val="SansinterligneCar"/>
    <w:uiPriority w:val="1"/>
    <w:qFormat/>
    <w:rsid w:val="004E0111"/>
    <w:rPr>
      <w:rFonts w:asciiTheme="minorHAnsi" w:eastAsiaTheme="minorEastAsia" w:hAnsiTheme="minorHAnsi" w:cstheme="minorBidi"/>
      <w:sz w:val="22"/>
      <w:szCs w:val="22"/>
      <w:lang w:eastAsia="en-US"/>
    </w:rPr>
  </w:style>
  <w:style w:type="character" w:customStyle="1" w:styleId="SansinterligneCar">
    <w:name w:val="Sans interligne Car"/>
    <w:basedOn w:val="Policepardfaut"/>
    <w:link w:val="Sansinterligne"/>
    <w:uiPriority w:val="1"/>
    <w:rsid w:val="004E0111"/>
    <w:rPr>
      <w:rFonts w:asciiTheme="minorHAnsi" w:eastAsiaTheme="minorEastAsia" w:hAnsiTheme="minorHAnsi" w:cstheme="minorBidi"/>
      <w:sz w:val="22"/>
      <w:szCs w:val="22"/>
      <w:lang w:eastAsia="en-US"/>
    </w:rPr>
  </w:style>
  <w:style w:type="table" w:styleId="Grille">
    <w:name w:val="Table Grid"/>
    <w:basedOn w:val="TableauNormal"/>
    <w:uiPriority w:val="59"/>
    <w:rsid w:val="00F755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claire-Accent1">
    <w:name w:val="Light Shading Accent 1"/>
    <w:basedOn w:val="TableauNormal"/>
    <w:uiPriority w:val="60"/>
    <w:rsid w:val="00F7553F"/>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tedebasdepage">
    <w:name w:val="footnote text"/>
    <w:basedOn w:val="Normal"/>
    <w:link w:val="NotedebasdepageCar"/>
    <w:uiPriority w:val="99"/>
    <w:semiHidden/>
    <w:unhideWhenUsed/>
    <w:rsid w:val="00EC0FC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EC0FC9"/>
    <w:rPr>
      <w:lang w:eastAsia="en-US"/>
    </w:rPr>
  </w:style>
  <w:style w:type="character" w:styleId="Marquenotebasdepage">
    <w:name w:val="footnote reference"/>
    <w:basedOn w:val="Policepardfaut"/>
    <w:uiPriority w:val="99"/>
    <w:semiHidden/>
    <w:unhideWhenUsed/>
    <w:rsid w:val="00EC0FC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56488456">
      <w:bodyDiv w:val="1"/>
      <w:marLeft w:val="0"/>
      <w:marRight w:val="0"/>
      <w:marTop w:val="0"/>
      <w:marBottom w:val="0"/>
      <w:divBdr>
        <w:top w:val="none" w:sz="0" w:space="0" w:color="auto"/>
        <w:left w:val="none" w:sz="0" w:space="0" w:color="auto"/>
        <w:bottom w:val="none" w:sz="0" w:space="0" w:color="auto"/>
        <w:right w:val="none" w:sz="0" w:space="0" w:color="auto"/>
      </w:divBdr>
    </w:div>
    <w:div w:id="1084955105">
      <w:bodyDiv w:val="1"/>
      <w:marLeft w:val="0"/>
      <w:marRight w:val="0"/>
      <w:marTop w:val="0"/>
      <w:marBottom w:val="0"/>
      <w:divBdr>
        <w:top w:val="none" w:sz="0" w:space="0" w:color="auto"/>
        <w:left w:val="none" w:sz="0" w:space="0" w:color="auto"/>
        <w:bottom w:val="none" w:sz="0" w:space="0" w:color="auto"/>
        <w:right w:val="none" w:sz="0" w:space="0" w:color="auto"/>
      </w:divBdr>
    </w:div>
    <w:div w:id="1505243830">
      <w:bodyDiv w:val="1"/>
      <w:marLeft w:val="0"/>
      <w:marRight w:val="0"/>
      <w:marTop w:val="0"/>
      <w:marBottom w:val="0"/>
      <w:divBdr>
        <w:top w:val="none" w:sz="0" w:space="0" w:color="auto"/>
        <w:left w:val="none" w:sz="0" w:space="0" w:color="auto"/>
        <w:bottom w:val="none" w:sz="0" w:space="0" w:color="auto"/>
        <w:right w:val="none" w:sz="0" w:space="0" w:color="auto"/>
      </w:divBdr>
    </w:div>
    <w:div w:id="1548254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2.xml"/><Relationship Id="rId47" Type="http://schemas.openxmlformats.org/officeDocument/2006/relationships/header" Target="header3.xml"/><Relationship Id="rId48" Type="http://schemas.openxmlformats.org/officeDocument/2006/relationships/footer" Target="footer3.xml"/><Relationship Id="rId49" Type="http://schemas.openxmlformats.org/officeDocument/2006/relationships/fontTable" Target="fontTable.xml"/><Relationship Id="rId20" Type="http://schemas.openxmlformats.org/officeDocument/2006/relationships/hyperlink" Target="http://www.cmcv.fr/Packaging-PLV" TargetMode="External"/><Relationship Id="rId21" Type="http://schemas.openxmlformats.org/officeDocument/2006/relationships/hyperlink" Target="http://espace.muc.free.fr/nouvellepage1.htm" TargetMode="External"/><Relationship Id="rId22" Type="http://schemas.openxmlformats.org/officeDocument/2006/relationships/hyperlink" Target="http://www.le-furet-du-retail.com/article-kinder-roi-de-la-vente-hors-rayon-72553562.html" TargetMode="External"/><Relationship Id="rId23" Type="http://schemas.openxmlformats.org/officeDocument/2006/relationships/image" Target="media/image3.png"/><Relationship Id="rId24" Type="http://schemas.openxmlformats.org/officeDocument/2006/relationships/image" Target="media/image4.jpeg"/><Relationship Id="rId25" Type="http://schemas.openxmlformats.org/officeDocument/2006/relationships/image" Target="media/image5.jpeg"/><Relationship Id="rId26" Type="http://schemas.openxmlformats.org/officeDocument/2006/relationships/image" Target="media/image6.png"/><Relationship Id="rId27" Type="http://schemas.openxmlformats.org/officeDocument/2006/relationships/image" Target="media/image7.jpeg"/><Relationship Id="rId28" Type="http://schemas.openxmlformats.org/officeDocument/2006/relationships/image" Target="media/image8.png"/><Relationship Id="rId29" Type="http://schemas.openxmlformats.org/officeDocument/2006/relationships/image" Target="media/image9.jpeg"/><Relationship Id="rId50" Type="http://schemas.openxmlformats.org/officeDocument/2006/relationships/glossaryDocument" Target="glossary/document.xml"/><Relationship Id="rId51" Type="http://schemas.openxmlformats.org/officeDocument/2006/relationships/theme" Target="theme/theme1.xml"/><Relationship Id="rId52" Type="http://schemas.microsoft.com/office/2007/relationships/stylesWithEffects" Target="stylesWithEffects.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30" Type="http://schemas.openxmlformats.org/officeDocument/2006/relationships/chart" Target="charts/chart1.xml"/><Relationship Id="rId31" Type="http://schemas.openxmlformats.org/officeDocument/2006/relationships/chart" Target="charts/chart2.xml"/><Relationship Id="rId32" Type="http://schemas.openxmlformats.org/officeDocument/2006/relationships/chart" Target="charts/chart3.xml"/><Relationship Id="rId9" Type="http://schemas.openxmlformats.org/officeDocument/2006/relationships/image" Target="media/image2.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chart" Target="charts/chart4.xml"/><Relationship Id="rId34" Type="http://schemas.openxmlformats.org/officeDocument/2006/relationships/chart" Target="charts/chart5.xml"/><Relationship Id="rId35" Type="http://schemas.openxmlformats.org/officeDocument/2006/relationships/chart" Target="charts/chart6.xml"/><Relationship Id="rId36" Type="http://schemas.openxmlformats.org/officeDocument/2006/relationships/chart" Target="charts/chart7.xml"/><Relationship Id="rId10" Type="http://schemas.openxmlformats.org/officeDocument/2006/relationships/hyperlink" Target="http://www.jybaudot.fr/CRM/perception.html" TargetMode="External"/><Relationship Id="rId11" Type="http://schemas.openxmlformats.org/officeDocument/2006/relationships/hyperlink" Target="http://www.marketing-etudiant.fr/cours/p/pub-comportement-consommateur.php" TargetMode="External"/><Relationship Id="rId12" Type="http://schemas.openxmlformats.org/officeDocument/2006/relationships/hyperlink" Target="http://www.la-plv.fr/" TargetMode="External"/><Relationship Id="rId13" Type="http://schemas.openxmlformats.org/officeDocument/2006/relationships/hyperlink" Target="http://www.plv.eu/" TargetMode="External"/><Relationship Id="rId14" Type="http://schemas.openxmlformats.org/officeDocument/2006/relationships/hyperlink" Target="http://www.neamedia.fr/etudes_de_cas.php" TargetMode="External"/><Relationship Id="rId15" Type="http://schemas.openxmlformats.org/officeDocument/2006/relationships/hyperlink" Target="http://www.dyn-com.com/dyncom83/atouts/atouts.htm" TargetMode="External"/><Relationship Id="rId16" Type="http://schemas.openxmlformats.org/officeDocument/2006/relationships/hyperlink" Target="http://www.e-marketing.fr/Marketing-Magazine/Article/La-PLV-moteur-d-achat-4383-1.htm" TargetMode="External"/><Relationship Id="rId17" Type="http://schemas.openxmlformats.org/officeDocument/2006/relationships/hyperlink" Target="http://www.popai.fr/documentation.htm" TargetMode="External"/><Relationship Id="rId18" Type="http://schemas.openxmlformats.org/officeDocument/2006/relationships/hyperlink" Target="http://www.strategies.fr/etudes-tendances/dossiers/r3715/plv-et-en-plus-c-est-efficace.html" TargetMode="External"/><Relationship Id="rId19" Type="http://schemas.openxmlformats.org/officeDocument/2006/relationships/hyperlink" Target="http://www.promos-pub.com/reflexions/2009/04/03/la-plv-en-2008-bilan" TargetMode="External"/><Relationship Id="rId37" Type="http://schemas.openxmlformats.org/officeDocument/2006/relationships/chart" Target="charts/chart8.xml"/><Relationship Id="rId38" Type="http://schemas.openxmlformats.org/officeDocument/2006/relationships/chart" Target="charts/chart9.xml"/><Relationship Id="rId39" Type="http://schemas.openxmlformats.org/officeDocument/2006/relationships/chart" Target="charts/chart10.xml"/><Relationship Id="rId40" Type="http://schemas.openxmlformats.org/officeDocument/2006/relationships/chart" Target="charts/chart11.xml"/><Relationship Id="rId41" Type="http://schemas.openxmlformats.org/officeDocument/2006/relationships/chart" Target="charts/chart12.xml"/><Relationship Id="rId42" Type="http://schemas.openxmlformats.org/officeDocument/2006/relationships/chart" Target="charts/chart13.xml"/><Relationship Id="rId43" Type="http://schemas.openxmlformats.org/officeDocument/2006/relationships/header" Target="header1.xml"/><Relationship Id="rId44" Type="http://schemas.openxmlformats.org/officeDocument/2006/relationships/header" Target="header2.xml"/><Relationship Id="rId45"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Gaya\Mes%20documents\r&#233;sultats%20enqu&#234;te.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Gaya\Mes%20documents\r&#233;sultats%20enqu&#234;te.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Gaya\Mes%20documents\r&#233;sultats%20enqu&#234;te.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Gaya\Mes%20documents\r&#233;sultats%20enqu&#234;te.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Gaya\Mes%20documents\r&#233;sultats%20enqu&#234;te.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Gaya\Mes%20documents\r&#233;sultats%20enqu&#234;te.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Gaya\Mes%20documents\r&#233;sultats%20enqu&#234;te.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Gaya\Mes%20documents\r&#233;sultats%20enqu&#234;te.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Gaya\Mes%20documents\r&#233;sultats%20enqu&#234;te.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Gaya\Mes%20documents\r&#233;sultats%20enqu&#234;te.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Gaya\Mes%20documents\r&#233;sultats%20enqu&#234;te.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Gaya\Mes%20documents\r&#233;sultats%20enqu&#234;te.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Gaya\Mes%20documents\r&#233;sultats%20enqu&#234;te.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style val="2"/>
  <c:chart>
    <c:title>
      <c:tx>
        <c:rich>
          <a:bodyPr/>
          <a:lstStyle/>
          <a:p>
            <a:pPr algn="ctr">
              <a:defRPr sz="1200"/>
            </a:pPr>
            <a:r>
              <a:rPr lang="en-US" sz="1200"/>
              <a:t>Connaissance du magasin</a:t>
            </a:r>
          </a:p>
        </c:rich>
      </c:tx>
      <c:layout>
        <c:manualLayout>
          <c:xMode val="edge"/>
          <c:yMode val="edge"/>
          <c:x val="0.164517194239392"/>
          <c:y val="0.00692156784110434"/>
        </c:manualLayout>
      </c:layout>
      <c:overlay val="1"/>
    </c:title>
    <c:plotArea>
      <c:layout>
        <c:manualLayout>
          <c:layoutTarget val="inner"/>
          <c:xMode val="edge"/>
          <c:yMode val="edge"/>
          <c:x val="0.159537895600888"/>
          <c:y val="0.173160173160173"/>
          <c:w val="0.481338481338484"/>
          <c:h val="0.80952380952381"/>
        </c:manualLayout>
      </c:layout>
      <c:pieChart>
        <c:varyColors val="1"/>
        <c:ser>
          <c:idx val="0"/>
          <c:order val="0"/>
          <c:explosion val="25"/>
          <c:dLbls>
            <c:dLblPos val="ctr"/>
            <c:showPercent val="1"/>
            <c:showLeaderLines val="1"/>
          </c:dLbls>
          <c:cat>
            <c:strRef>
              <c:f>Feuil1!$A$9:$A$10</c:f>
              <c:strCache>
                <c:ptCount val="2"/>
                <c:pt idx="0">
                  <c:v>oui</c:v>
                </c:pt>
                <c:pt idx="1">
                  <c:v>non</c:v>
                </c:pt>
              </c:strCache>
            </c:strRef>
          </c:cat>
          <c:val>
            <c:numRef>
              <c:f>Feuil1!$B$9:$B$10</c:f>
              <c:numCache>
                <c:formatCode>General</c:formatCode>
                <c:ptCount val="2"/>
                <c:pt idx="0">
                  <c:v>20.0</c:v>
                </c:pt>
                <c:pt idx="1">
                  <c:v>4.0</c:v>
                </c:pt>
              </c:numCache>
            </c:numRef>
          </c:val>
        </c:ser>
        <c:dLbls>
          <c:showVal val="1"/>
        </c:dLbls>
        <c:firstSliceAng val="0"/>
      </c:pieChart>
      <c:spPr>
        <a:noFill/>
        <a:ln w="25400">
          <a:noFill/>
        </a:ln>
      </c:spPr>
    </c:plotArea>
    <c:legend>
      <c:legendPos val="r"/>
      <c:layout>
        <c:manualLayout>
          <c:xMode val="edge"/>
          <c:yMode val="edge"/>
          <c:x val="0.795266267392248"/>
          <c:y val="0.3520959880015"/>
          <c:w val="0.168697696571712"/>
          <c:h val="0.313124041313019"/>
        </c:manualLayout>
      </c:layout>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fr-FR"/>
  <c:style val="2"/>
  <c:chart>
    <c:title>
      <c:tx>
        <c:rich>
          <a:bodyPr/>
          <a:lstStyle/>
          <a:p>
            <a:pPr>
              <a:defRPr sz="1200"/>
            </a:pPr>
            <a:r>
              <a:rPr lang="en-US" sz="1200"/>
              <a:t>Sexe</a:t>
            </a:r>
          </a:p>
        </c:rich>
      </c:tx>
    </c:title>
    <c:view3D>
      <c:rotX val="30"/>
      <c:perspective val="30"/>
    </c:view3D>
    <c:plotArea>
      <c:layout>
        <c:manualLayout>
          <c:layoutTarget val="inner"/>
          <c:xMode val="edge"/>
          <c:yMode val="edge"/>
          <c:x val="0.0262702104404344"/>
          <c:y val="0.288457917145655"/>
          <c:w val="0.973729789559568"/>
          <c:h val="0.653170549649863"/>
        </c:manualLayout>
      </c:layout>
      <c:pie3DChart>
        <c:varyColors val="1"/>
        <c:ser>
          <c:idx val="0"/>
          <c:order val="0"/>
          <c:dLbls>
            <c:showCatName val="1"/>
            <c:showPercent val="1"/>
          </c:dLbls>
          <c:cat>
            <c:strRef>
              <c:f>Feuil1!$A$27:$A$28</c:f>
              <c:strCache>
                <c:ptCount val="2"/>
                <c:pt idx="0">
                  <c:v>Homme</c:v>
                </c:pt>
                <c:pt idx="1">
                  <c:v>Femme</c:v>
                </c:pt>
              </c:strCache>
            </c:strRef>
          </c:cat>
          <c:val>
            <c:numRef>
              <c:f>Feuil1!$B$27:$B$28</c:f>
              <c:numCache>
                <c:formatCode>General</c:formatCode>
                <c:ptCount val="2"/>
                <c:pt idx="0">
                  <c:v>11.0</c:v>
                </c:pt>
                <c:pt idx="1">
                  <c:v>13.0</c:v>
                </c:pt>
              </c:numCache>
            </c:numRef>
          </c:val>
        </c:ser>
        <c:dLbls>
          <c:showCatName val="1"/>
          <c:showPercent val="1"/>
        </c:dLbls>
      </c:pie3DChart>
      <c:spPr>
        <a:noFill/>
        <a:ln w="25400">
          <a:noFill/>
        </a:ln>
      </c:spPr>
    </c:plotArea>
    <c:plotVisOnly val="1"/>
    <c:dispBlanksAs val="zero"/>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fr-FR"/>
  <c:style val="2"/>
  <c:chart>
    <c:title>
      <c:tx>
        <c:rich>
          <a:bodyPr/>
          <a:lstStyle/>
          <a:p>
            <a:pPr>
              <a:defRPr sz="1200"/>
            </a:pPr>
            <a:r>
              <a:rPr lang="en-US" sz="1200"/>
              <a:t>Age</a:t>
            </a:r>
          </a:p>
        </c:rich>
      </c:tx>
    </c:title>
    <c:view3D>
      <c:depthPercent val="100"/>
      <c:rAngAx val="1"/>
    </c:view3D>
    <c:plotArea>
      <c:layout/>
      <c:bar3DChart>
        <c:barDir val="col"/>
        <c:grouping val="clustered"/>
        <c:ser>
          <c:idx val="0"/>
          <c:order val="0"/>
          <c:cat>
            <c:strRef>
              <c:f>Feuil1!$D$27:$D$30</c:f>
              <c:strCache>
                <c:ptCount val="4"/>
                <c:pt idx="0">
                  <c:v>18-24</c:v>
                </c:pt>
                <c:pt idx="1">
                  <c:v>25-35</c:v>
                </c:pt>
                <c:pt idx="2">
                  <c:v>36-45</c:v>
                </c:pt>
                <c:pt idx="3">
                  <c:v>plus de 45</c:v>
                </c:pt>
              </c:strCache>
            </c:strRef>
          </c:cat>
          <c:val>
            <c:numRef>
              <c:f>Feuil1!$E$27:$E$30</c:f>
              <c:numCache>
                <c:formatCode>General</c:formatCode>
                <c:ptCount val="4"/>
                <c:pt idx="0">
                  <c:v>7.0</c:v>
                </c:pt>
                <c:pt idx="1">
                  <c:v>5.0</c:v>
                </c:pt>
                <c:pt idx="2">
                  <c:v>8.0</c:v>
                </c:pt>
                <c:pt idx="3">
                  <c:v>4.0</c:v>
                </c:pt>
              </c:numCache>
            </c:numRef>
          </c:val>
        </c:ser>
        <c:shape val="box"/>
        <c:axId val="589381944"/>
        <c:axId val="589366280"/>
        <c:axId val="0"/>
      </c:bar3DChart>
      <c:catAx>
        <c:axId val="589381944"/>
        <c:scaling>
          <c:orientation val="minMax"/>
        </c:scaling>
        <c:axPos val="b"/>
        <c:numFmt formatCode="General" sourceLinked="1"/>
        <c:majorTickMark val="none"/>
        <c:tickLblPos val="nextTo"/>
        <c:txPr>
          <a:bodyPr/>
          <a:lstStyle/>
          <a:p>
            <a:pPr>
              <a:defRPr sz="800"/>
            </a:pPr>
            <a:endParaRPr lang="fr-FR"/>
          </a:p>
        </c:txPr>
        <c:crossAx val="589366280"/>
        <c:crosses val="autoZero"/>
        <c:auto val="1"/>
        <c:lblAlgn val="ctr"/>
        <c:lblOffset val="100"/>
      </c:catAx>
      <c:valAx>
        <c:axId val="589366280"/>
        <c:scaling>
          <c:orientation val="minMax"/>
        </c:scaling>
        <c:axPos val="l"/>
        <c:majorGridlines/>
        <c:numFmt formatCode="General" sourceLinked="1"/>
        <c:majorTickMark val="none"/>
        <c:tickLblPos val="nextTo"/>
        <c:crossAx val="589381944"/>
        <c:crosses val="autoZero"/>
        <c:crossBetween val="between"/>
      </c:valAx>
      <c:spPr>
        <a:noFill/>
        <a:ln w="25400">
          <a:noFill/>
        </a:ln>
      </c:spPr>
    </c:plotArea>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fr-FR"/>
  <c:style val="2"/>
  <c:chart>
    <c:title>
      <c:tx>
        <c:rich>
          <a:bodyPr/>
          <a:lstStyle/>
          <a:p>
            <a:pPr>
              <a:defRPr sz="1200"/>
            </a:pPr>
            <a:r>
              <a:rPr lang="en-US" sz="1200"/>
              <a:t>CSP</a:t>
            </a:r>
          </a:p>
        </c:rich>
      </c:tx>
    </c:title>
    <c:view3D>
      <c:depthPercent val="100"/>
      <c:rAngAx val="1"/>
    </c:view3D>
    <c:plotArea>
      <c:layout>
        <c:manualLayout>
          <c:layoutTarget val="inner"/>
          <c:xMode val="edge"/>
          <c:yMode val="edge"/>
          <c:x val="0.279751987523299"/>
          <c:y val="0.174723538704581"/>
          <c:w val="0.667938985887633"/>
          <c:h val="0.622738366235027"/>
        </c:manualLayout>
      </c:layout>
      <c:bar3DChart>
        <c:barDir val="bar"/>
        <c:grouping val="clustered"/>
        <c:ser>
          <c:idx val="0"/>
          <c:order val="0"/>
          <c:cat>
            <c:strRef>
              <c:f>Feuil1!$G$27:$G$31</c:f>
              <c:strCache>
                <c:ptCount val="5"/>
                <c:pt idx="0">
                  <c:v>Profession Lib</c:v>
                </c:pt>
                <c:pt idx="1">
                  <c:v>Cadre Sup</c:v>
                </c:pt>
                <c:pt idx="2">
                  <c:v>Employé</c:v>
                </c:pt>
                <c:pt idx="3">
                  <c:v>Retraité </c:v>
                </c:pt>
                <c:pt idx="4">
                  <c:v>Etudiant</c:v>
                </c:pt>
              </c:strCache>
            </c:strRef>
          </c:cat>
          <c:val>
            <c:numRef>
              <c:f>Feuil1!$H$27:$H$31</c:f>
              <c:numCache>
                <c:formatCode>General</c:formatCode>
                <c:ptCount val="5"/>
                <c:pt idx="0">
                  <c:v>3.0</c:v>
                </c:pt>
                <c:pt idx="1">
                  <c:v>8.0</c:v>
                </c:pt>
                <c:pt idx="2">
                  <c:v>8.0</c:v>
                </c:pt>
                <c:pt idx="3">
                  <c:v>2.0</c:v>
                </c:pt>
                <c:pt idx="4">
                  <c:v>3.0</c:v>
                </c:pt>
              </c:numCache>
            </c:numRef>
          </c:val>
        </c:ser>
        <c:shape val="box"/>
        <c:axId val="589951416"/>
        <c:axId val="589954568"/>
        <c:axId val="0"/>
      </c:bar3DChart>
      <c:catAx>
        <c:axId val="589951416"/>
        <c:scaling>
          <c:orientation val="minMax"/>
        </c:scaling>
        <c:axPos val="l"/>
        <c:numFmt formatCode="General" sourceLinked="1"/>
        <c:majorTickMark val="none"/>
        <c:tickLblPos val="nextTo"/>
        <c:txPr>
          <a:bodyPr/>
          <a:lstStyle/>
          <a:p>
            <a:pPr>
              <a:defRPr sz="800"/>
            </a:pPr>
            <a:endParaRPr lang="fr-FR"/>
          </a:p>
        </c:txPr>
        <c:crossAx val="589954568"/>
        <c:crosses val="autoZero"/>
        <c:auto val="1"/>
        <c:lblAlgn val="ctr"/>
        <c:lblOffset val="100"/>
      </c:catAx>
      <c:valAx>
        <c:axId val="589954568"/>
        <c:scaling>
          <c:orientation val="minMax"/>
        </c:scaling>
        <c:axPos val="b"/>
        <c:majorGridlines/>
        <c:numFmt formatCode="General" sourceLinked="1"/>
        <c:majorTickMark val="none"/>
        <c:tickLblPos val="nextTo"/>
        <c:crossAx val="589951416"/>
        <c:crosses val="autoZero"/>
        <c:crossBetween val="between"/>
      </c:valAx>
      <c:spPr>
        <a:noFill/>
        <a:ln w="25400">
          <a:noFill/>
        </a:ln>
      </c:spPr>
    </c:plotArea>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fr-FR"/>
  <c:style val="2"/>
  <c:chart>
    <c:title>
      <c:tx>
        <c:rich>
          <a:bodyPr/>
          <a:lstStyle/>
          <a:p>
            <a:pPr>
              <a:defRPr sz="1200"/>
            </a:pPr>
            <a:r>
              <a:rPr lang="en-US" sz="1200"/>
              <a:t>Situation familiale</a:t>
            </a:r>
          </a:p>
        </c:rich>
      </c:tx>
    </c:title>
    <c:view3D>
      <c:depthPercent val="100"/>
      <c:rAngAx val="1"/>
    </c:view3D>
    <c:plotArea>
      <c:layout/>
      <c:bar3DChart>
        <c:barDir val="bar"/>
        <c:grouping val="clustered"/>
        <c:ser>
          <c:idx val="0"/>
          <c:order val="0"/>
          <c:cat>
            <c:strRef>
              <c:f>Feuil1!$J$27:$J$32</c:f>
              <c:strCache>
                <c:ptCount val="6"/>
                <c:pt idx="0">
                  <c:v>Célibataire</c:v>
                </c:pt>
                <c:pt idx="1">
                  <c:v>Concub sans enfants</c:v>
                </c:pt>
                <c:pt idx="2">
                  <c:v>Concub avec enfants</c:v>
                </c:pt>
                <c:pt idx="3">
                  <c:v>Marié sans enfants</c:v>
                </c:pt>
                <c:pt idx="4">
                  <c:v>Marié  avec enfants</c:v>
                </c:pt>
                <c:pt idx="5">
                  <c:v>Divorcés</c:v>
                </c:pt>
              </c:strCache>
            </c:strRef>
          </c:cat>
          <c:val>
            <c:numRef>
              <c:f>Feuil1!$K$27:$K$32</c:f>
              <c:numCache>
                <c:formatCode>General</c:formatCode>
                <c:ptCount val="6"/>
                <c:pt idx="0">
                  <c:v>7.0</c:v>
                </c:pt>
                <c:pt idx="1">
                  <c:v>2.0</c:v>
                </c:pt>
                <c:pt idx="2">
                  <c:v>3.0</c:v>
                </c:pt>
                <c:pt idx="3">
                  <c:v>4.0</c:v>
                </c:pt>
                <c:pt idx="4">
                  <c:v>7.0</c:v>
                </c:pt>
                <c:pt idx="5">
                  <c:v>1.0</c:v>
                </c:pt>
              </c:numCache>
            </c:numRef>
          </c:val>
        </c:ser>
        <c:shape val="box"/>
        <c:axId val="589746936"/>
        <c:axId val="589750152"/>
        <c:axId val="0"/>
      </c:bar3DChart>
      <c:catAx>
        <c:axId val="589746936"/>
        <c:scaling>
          <c:orientation val="minMax"/>
        </c:scaling>
        <c:axPos val="l"/>
        <c:numFmt formatCode="General" sourceLinked="1"/>
        <c:majorTickMark val="none"/>
        <c:tickLblPos val="nextTo"/>
        <c:txPr>
          <a:bodyPr/>
          <a:lstStyle/>
          <a:p>
            <a:pPr>
              <a:defRPr sz="800"/>
            </a:pPr>
            <a:endParaRPr lang="fr-FR"/>
          </a:p>
        </c:txPr>
        <c:crossAx val="589750152"/>
        <c:crosses val="autoZero"/>
        <c:auto val="1"/>
        <c:lblAlgn val="ctr"/>
        <c:lblOffset val="100"/>
      </c:catAx>
      <c:valAx>
        <c:axId val="589750152"/>
        <c:scaling>
          <c:orientation val="minMax"/>
        </c:scaling>
        <c:axPos val="b"/>
        <c:majorGridlines/>
        <c:numFmt formatCode="General" sourceLinked="1"/>
        <c:majorTickMark val="none"/>
        <c:tickLblPos val="nextTo"/>
        <c:crossAx val="589746936"/>
        <c:crosses val="autoZero"/>
        <c:crossBetween val="between"/>
      </c:valAx>
      <c:spPr>
        <a:noFill/>
        <a:ln w="25400">
          <a:noFill/>
        </a:ln>
      </c:spPr>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style val="2"/>
  <c:chart>
    <c:title>
      <c:tx>
        <c:rich>
          <a:bodyPr/>
          <a:lstStyle/>
          <a:p>
            <a:pPr>
              <a:defRPr sz="1200"/>
            </a:pPr>
            <a:r>
              <a:rPr lang="en-US" sz="1200"/>
              <a:t>Utilisation de la PLV</a:t>
            </a:r>
          </a:p>
        </c:rich>
      </c:tx>
      <c:layout>
        <c:manualLayout>
          <c:xMode val="edge"/>
          <c:yMode val="edge"/>
          <c:x val="0.210545390011304"/>
          <c:y val="0.00849256900212318"/>
        </c:manualLayout>
      </c:layout>
      <c:overlay val="1"/>
    </c:title>
    <c:plotArea>
      <c:layout>
        <c:manualLayout>
          <c:layoutTarget val="inner"/>
          <c:xMode val="edge"/>
          <c:yMode val="edge"/>
          <c:x val="0.180855400192415"/>
          <c:y val="0.186836518046709"/>
          <c:w val="0.454329774614475"/>
          <c:h val="0.813163481953291"/>
        </c:manualLayout>
      </c:layout>
      <c:pieChart>
        <c:varyColors val="1"/>
        <c:ser>
          <c:idx val="0"/>
          <c:order val="0"/>
          <c:explosion val="25"/>
          <c:dLbls>
            <c:showPercent val="1"/>
            <c:showLeaderLines val="1"/>
          </c:dLbls>
          <c:cat>
            <c:strRef>
              <c:f>Feuil1!$F$8:$F$9</c:f>
              <c:strCache>
                <c:ptCount val="2"/>
                <c:pt idx="0">
                  <c:v>oui </c:v>
                </c:pt>
                <c:pt idx="1">
                  <c:v>non</c:v>
                </c:pt>
              </c:strCache>
            </c:strRef>
          </c:cat>
          <c:val>
            <c:numRef>
              <c:f>Feuil1!$G$8:$G$9</c:f>
              <c:numCache>
                <c:formatCode>General</c:formatCode>
                <c:ptCount val="2"/>
                <c:pt idx="0">
                  <c:v>13.0</c:v>
                </c:pt>
                <c:pt idx="1">
                  <c:v>11.0</c:v>
                </c:pt>
              </c:numCache>
            </c:numRef>
          </c:val>
        </c:ser>
        <c:firstSliceAng val="0"/>
      </c:pieChart>
      <c:spPr>
        <a:noFill/>
        <a:ln w="25400">
          <a:noFill/>
        </a:ln>
      </c:spPr>
    </c:plotArea>
    <c:legend>
      <c:legendPos val="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style val="7"/>
  <c:chart>
    <c:title>
      <c:tx>
        <c:rich>
          <a:bodyPr/>
          <a:lstStyle/>
          <a:p>
            <a:pPr>
              <a:defRPr sz="1200"/>
            </a:pPr>
            <a:r>
              <a:rPr lang="fr-FR" sz="1200"/>
              <a:t>Impact de</a:t>
            </a:r>
            <a:r>
              <a:rPr lang="fr-FR" sz="1200" baseline="0"/>
              <a:t> la PLV</a:t>
            </a:r>
            <a:endParaRPr lang="fr-FR" sz="1200"/>
          </a:p>
        </c:rich>
      </c:tx>
      <c:overlay val="1"/>
    </c:title>
    <c:view3D>
      <c:depthPercent val="100"/>
      <c:rAngAx val="1"/>
    </c:view3D>
    <c:plotArea>
      <c:layout>
        <c:manualLayout>
          <c:layoutTarget val="inner"/>
          <c:xMode val="edge"/>
          <c:yMode val="edge"/>
          <c:x val="0.058099518810149"/>
          <c:y val="0.157882035578886"/>
          <c:w val="0.803011592300962"/>
          <c:h val="0.670582531350247"/>
        </c:manualLayout>
      </c:layout>
      <c:bar3DChart>
        <c:barDir val="col"/>
        <c:grouping val="clustered"/>
        <c:ser>
          <c:idx val="0"/>
          <c:order val="0"/>
          <c:cat>
            <c:strRef>
              <c:f>Feuil1!$K$8:$K$10</c:f>
              <c:strCache>
                <c:ptCount val="3"/>
                <c:pt idx="0">
                  <c:v>Dérange</c:v>
                </c:pt>
                <c:pt idx="1">
                  <c:v>Donne envie</c:v>
                </c:pt>
                <c:pt idx="2">
                  <c:v>indifférent</c:v>
                </c:pt>
              </c:strCache>
            </c:strRef>
          </c:cat>
          <c:val>
            <c:numRef>
              <c:f>Feuil1!$L$8:$L$10</c:f>
              <c:numCache>
                <c:formatCode>General</c:formatCode>
                <c:ptCount val="3"/>
                <c:pt idx="0">
                  <c:v>5.0</c:v>
                </c:pt>
                <c:pt idx="1">
                  <c:v>7.0</c:v>
                </c:pt>
                <c:pt idx="2">
                  <c:v>12.0</c:v>
                </c:pt>
              </c:numCache>
            </c:numRef>
          </c:val>
        </c:ser>
        <c:shape val="box"/>
        <c:axId val="641048712"/>
        <c:axId val="641066840"/>
        <c:axId val="0"/>
      </c:bar3DChart>
      <c:catAx>
        <c:axId val="641048712"/>
        <c:scaling>
          <c:orientation val="minMax"/>
        </c:scaling>
        <c:axPos val="b"/>
        <c:numFmt formatCode="General" sourceLinked="1"/>
        <c:tickLblPos val="nextTo"/>
        <c:crossAx val="641066840"/>
        <c:crosses val="autoZero"/>
        <c:auto val="1"/>
        <c:lblAlgn val="ctr"/>
        <c:lblOffset val="100"/>
      </c:catAx>
      <c:valAx>
        <c:axId val="641066840"/>
        <c:scaling>
          <c:orientation val="minMax"/>
        </c:scaling>
        <c:axPos val="l"/>
        <c:majorGridlines/>
        <c:numFmt formatCode="General" sourceLinked="1"/>
        <c:tickLblPos val="nextTo"/>
        <c:crossAx val="641048712"/>
        <c:crosses val="autoZero"/>
        <c:crossBetween val="between"/>
      </c:valAx>
      <c:spPr>
        <a:noFill/>
        <a:ln w="25400">
          <a:noFill/>
        </a:ln>
      </c:spPr>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style val="2"/>
  <c:chart>
    <c:title>
      <c:tx>
        <c:rich>
          <a:bodyPr/>
          <a:lstStyle/>
          <a:p>
            <a:pPr>
              <a:defRPr sz="1200"/>
            </a:pPr>
            <a:r>
              <a:rPr lang="en-US" sz="1200"/>
              <a:t>Impact du prix sur la PLV</a:t>
            </a:r>
          </a:p>
        </c:rich>
      </c:tx>
      <c:layout>
        <c:manualLayout>
          <c:xMode val="edge"/>
          <c:yMode val="edge"/>
          <c:x val="0.25384736893708"/>
          <c:y val="0.0"/>
        </c:manualLayout>
      </c:layout>
      <c:overlay val="1"/>
    </c:title>
    <c:view3D>
      <c:depthPercent val="100"/>
      <c:rAngAx val="1"/>
    </c:view3D>
    <c:plotArea>
      <c:layout>
        <c:manualLayout>
          <c:layoutTarget val="inner"/>
          <c:xMode val="edge"/>
          <c:yMode val="edge"/>
          <c:x val="0.0350796297617501"/>
          <c:y val="0.126984230112916"/>
          <c:w val="0.943529965858243"/>
          <c:h val="0.736979161825372"/>
        </c:manualLayout>
      </c:layout>
      <c:bar3DChart>
        <c:barDir val="col"/>
        <c:grouping val="clustered"/>
        <c:ser>
          <c:idx val="0"/>
          <c:order val="0"/>
          <c:cat>
            <c:strRef>
              <c:f>Feuil2!$B$3:$B$7</c:f>
              <c:strCache>
                <c:ptCount val="5"/>
                <c:pt idx="0">
                  <c:v>Tout à fait d’accord</c:v>
                </c:pt>
                <c:pt idx="1">
                  <c:v>Plutôt d’accord</c:v>
                </c:pt>
                <c:pt idx="2">
                  <c:v>Neutre</c:v>
                </c:pt>
                <c:pt idx="3">
                  <c:v>Plutôt pas d’accord</c:v>
                </c:pt>
                <c:pt idx="4">
                  <c:v>Pas du tout d’accord</c:v>
                </c:pt>
              </c:strCache>
            </c:strRef>
          </c:cat>
          <c:val>
            <c:numRef>
              <c:f>Feuil2!$C$3:$C$7</c:f>
              <c:numCache>
                <c:formatCode>General</c:formatCode>
                <c:ptCount val="5"/>
                <c:pt idx="0">
                  <c:v>5.0</c:v>
                </c:pt>
                <c:pt idx="1">
                  <c:v>6.0</c:v>
                </c:pt>
                <c:pt idx="2">
                  <c:v>2.0</c:v>
                </c:pt>
                <c:pt idx="3">
                  <c:v>4.0</c:v>
                </c:pt>
                <c:pt idx="4">
                  <c:v>7.0</c:v>
                </c:pt>
              </c:numCache>
            </c:numRef>
          </c:val>
        </c:ser>
        <c:shape val="box"/>
        <c:axId val="569335000"/>
        <c:axId val="569341032"/>
        <c:axId val="0"/>
      </c:bar3DChart>
      <c:catAx>
        <c:axId val="569335000"/>
        <c:scaling>
          <c:orientation val="minMax"/>
        </c:scaling>
        <c:axPos val="b"/>
        <c:numFmt formatCode="General" sourceLinked="1"/>
        <c:tickLblPos val="nextTo"/>
        <c:txPr>
          <a:bodyPr/>
          <a:lstStyle/>
          <a:p>
            <a:pPr>
              <a:defRPr sz="800"/>
            </a:pPr>
            <a:endParaRPr lang="fr-FR"/>
          </a:p>
        </c:txPr>
        <c:crossAx val="569341032"/>
        <c:crosses val="autoZero"/>
        <c:auto val="1"/>
        <c:lblAlgn val="ctr"/>
        <c:lblOffset val="100"/>
      </c:catAx>
      <c:valAx>
        <c:axId val="569341032"/>
        <c:scaling>
          <c:orientation val="minMax"/>
        </c:scaling>
        <c:axPos val="l"/>
        <c:majorGridlines/>
        <c:numFmt formatCode="General" sourceLinked="1"/>
        <c:tickLblPos val="nextTo"/>
        <c:crossAx val="569335000"/>
        <c:crosses val="autoZero"/>
        <c:crossBetween val="between"/>
      </c:valAx>
      <c:spPr>
        <a:noFill/>
        <a:ln w="25400">
          <a:noFill/>
        </a:ln>
      </c:spPr>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style val="2"/>
  <c:chart>
    <c:title>
      <c:tx>
        <c:rich>
          <a:bodyPr/>
          <a:lstStyle/>
          <a:p>
            <a:pPr>
              <a:defRPr sz="1200"/>
            </a:pPr>
            <a:r>
              <a:rPr lang="en-US" sz="1200"/>
              <a:t>La quantité de PLV en magasin</a:t>
            </a:r>
          </a:p>
        </c:rich>
      </c:tx>
      <c:overlay val="1"/>
    </c:title>
    <c:view3D>
      <c:depthPercent val="100"/>
      <c:rAngAx val="1"/>
    </c:view3D>
    <c:plotArea>
      <c:layout>
        <c:manualLayout>
          <c:layoutTarget val="inner"/>
          <c:xMode val="edge"/>
          <c:yMode val="edge"/>
          <c:x val="0.0579050743657043"/>
          <c:y val="0.143993146689998"/>
          <c:w val="0.894872703412074"/>
          <c:h val="0.683522528433946"/>
        </c:manualLayout>
      </c:layout>
      <c:bar3DChart>
        <c:barDir val="col"/>
        <c:grouping val="clustered"/>
        <c:ser>
          <c:idx val="0"/>
          <c:order val="0"/>
          <c:cat>
            <c:strRef>
              <c:f>Feuil2!$B$3:$B$7</c:f>
              <c:strCache>
                <c:ptCount val="5"/>
                <c:pt idx="0">
                  <c:v>Tout à fait d’accord</c:v>
                </c:pt>
                <c:pt idx="1">
                  <c:v>Plutôt d’accord</c:v>
                </c:pt>
                <c:pt idx="2">
                  <c:v>Neutre</c:v>
                </c:pt>
                <c:pt idx="3">
                  <c:v>Plutôt pas d’accord</c:v>
                </c:pt>
                <c:pt idx="4">
                  <c:v>Pas du tout d’accord</c:v>
                </c:pt>
              </c:strCache>
            </c:strRef>
          </c:cat>
          <c:val>
            <c:numRef>
              <c:f>Feuil2!$D$3:$D$7</c:f>
              <c:numCache>
                <c:formatCode>General</c:formatCode>
                <c:ptCount val="5"/>
                <c:pt idx="0">
                  <c:v>5.0</c:v>
                </c:pt>
                <c:pt idx="1">
                  <c:v>7.0</c:v>
                </c:pt>
                <c:pt idx="2">
                  <c:v>5.0</c:v>
                </c:pt>
                <c:pt idx="3">
                  <c:v>4.0</c:v>
                </c:pt>
                <c:pt idx="4">
                  <c:v>3.0</c:v>
                </c:pt>
              </c:numCache>
            </c:numRef>
          </c:val>
        </c:ser>
        <c:shape val="box"/>
        <c:axId val="589323928"/>
        <c:axId val="589861688"/>
        <c:axId val="0"/>
      </c:bar3DChart>
      <c:catAx>
        <c:axId val="589323928"/>
        <c:scaling>
          <c:orientation val="minMax"/>
        </c:scaling>
        <c:axPos val="b"/>
        <c:numFmt formatCode="General" sourceLinked="1"/>
        <c:tickLblPos val="nextTo"/>
        <c:txPr>
          <a:bodyPr/>
          <a:lstStyle/>
          <a:p>
            <a:pPr>
              <a:defRPr sz="800"/>
            </a:pPr>
            <a:endParaRPr lang="fr-FR"/>
          </a:p>
        </c:txPr>
        <c:crossAx val="589861688"/>
        <c:crosses val="autoZero"/>
        <c:auto val="1"/>
        <c:lblAlgn val="ctr"/>
        <c:lblOffset val="100"/>
      </c:catAx>
      <c:valAx>
        <c:axId val="589861688"/>
        <c:scaling>
          <c:orientation val="minMax"/>
        </c:scaling>
        <c:axPos val="l"/>
        <c:majorGridlines/>
        <c:numFmt formatCode="General" sourceLinked="1"/>
        <c:tickLblPos val="nextTo"/>
        <c:crossAx val="589323928"/>
        <c:crosses val="autoZero"/>
        <c:crossBetween val="between"/>
      </c:valAx>
      <c:spPr>
        <a:noFill/>
        <a:ln w="25400">
          <a:noFill/>
        </a:ln>
      </c:spPr>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style val="2"/>
  <c:chart>
    <c:title>
      <c:tx>
        <c:rich>
          <a:bodyPr/>
          <a:lstStyle/>
          <a:p>
            <a:pPr>
              <a:defRPr sz="1200"/>
            </a:pPr>
            <a:r>
              <a:rPr lang="en-US" sz="1200"/>
              <a:t>Element percutant de la PLV</a:t>
            </a:r>
          </a:p>
        </c:rich>
      </c:tx>
      <c:layout>
        <c:manualLayout>
          <c:xMode val="edge"/>
          <c:yMode val="edge"/>
          <c:x val="0.160905109702513"/>
          <c:y val="0.0169204641275044"/>
        </c:manualLayout>
      </c:layout>
    </c:title>
    <c:view3D>
      <c:rotX val="30"/>
      <c:perspective val="30"/>
    </c:view3D>
    <c:plotArea>
      <c:layout/>
      <c:pie3DChart>
        <c:varyColors val="1"/>
        <c:ser>
          <c:idx val="0"/>
          <c:order val="0"/>
          <c:explosion val="25"/>
          <c:dLbls>
            <c:showCatName val="1"/>
            <c:showPercent val="1"/>
          </c:dLbls>
          <c:cat>
            <c:strRef>
              <c:f>Feuil2!$G$4:$G$8</c:f>
              <c:strCache>
                <c:ptCount val="5"/>
                <c:pt idx="0">
                  <c:v>Prix</c:v>
                </c:pt>
                <c:pt idx="1">
                  <c:v>Produit</c:v>
                </c:pt>
                <c:pt idx="2">
                  <c:v>Couleur</c:v>
                </c:pt>
                <c:pt idx="3">
                  <c:v>forme</c:v>
                </c:pt>
                <c:pt idx="4">
                  <c:v>autres</c:v>
                </c:pt>
              </c:strCache>
            </c:strRef>
          </c:cat>
          <c:val>
            <c:numRef>
              <c:f>Feuil2!$H$4:$H$8</c:f>
              <c:numCache>
                <c:formatCode>General</c:formatCode>
                <c:ptCount val="5"/>
                <c:pt idx="0">
                  <c:v>7.0</c:v>
                </c:pt>
                <c:pt idx="1">
                  <c:v>4.0</c:v>
                </c:pt>
                <c:pt idx="2">
                  <c:v>6.0</c:v>
                </c:pt>
                <c:pt idx="3">
                  <c:v>5.0</c:v>
                </c:pt>
                <c:pt idx="4">
                  <c:v>2.0</c:v>
                </c:pt>
              </c:numCache>
            </c:numRef>
          </c:val>
        </c:ser>
        <c:dLbls>
          <c:showCatName val="1"/>
          <c:showPercent val="1"/>
        </c:dLbls>
      </c:pie3DChart>
      <c:spPr>
        <a:noFill/>
        <a:ln w="25400">
          <a:noFill/>
        </a:ln>
      </c:spPr>
    </c:plotArea>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FR"/>
  <c:style val="2"/>
  <c:chart>
    <c:title>
      <c:tx>
        <c:rich>
          <a:bodyPr/>
          <a:lstStyle/>
          <a:p>
            <a:pPr>
              <a:defRPr sz="1200"/>
            </a:pPr>
            <a:r>
              <a:rPr lang="en-US" sz="1200"/>
              <a:t>Influence de la PLV</a:t>
            </a:r>
          </a:p>
        </c:rich>
      </c:tx>
    </c:title>
    <c:view3D>
      <c:rotX val="30"/>
      <c:perspective val="30"/>
    </c:view3D>
    <c:plotArea>
      <c:layout/>
      <c:pie3DChart>
        <c:varyColors val="1"/>
        <c:ser>
          <c:idx val="0"/>
          <c:order val="0"/>
          <c:explosion val="25"/>
          <c:dLbls>
            <c:showCatName val="1"/>
            <c:showPercent val="1"/>
          </c:dLbls>
          <c:cat>
            <c:strRef>
              <c:f>Feuil2!$J$4:$J$5</c:f>
              <c:strCache>
                <c:ptCount val="2"/>
                <c:pt idx="0">
                  <c:v>oui</c:v>
                </c:pt>
                <c:pt idx="1">
                  <c:v>non</c:v>
                </c:pt>
              </c:strCache>
            </c:strRef>
          </c:cat>
          <c:val>
            <c:numRef>
              <c:f>Feuil2!$K$4:$K$5</c:f>
              <c:numCache>
                <c:formatCode>General</c:formatCode>
                <c:ptCount val="2"/>
                <c:pt idx="0">
                  <c:v>15.0</c:v>
                </c:pt>
                <c:pt idx="1">
                  <c:v>9.0</c:v>
                </c:pt>
              </c:numCache>
            </c:numRef>
          </c:val>
        </c:ser>
        <c:dLbls>
          <c:showCatName val="1"/>
          <c:showPercent val="1"/>
        </c:dLbls>
      </c:pie3DChart>
      <c:spPr>
        <a:noFill/>
        <a:ln w="25400">
          <a:noFill/>
        </a:ln>
      </c:spPr>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fr-FR"/>
  <c:style val="2"/>
  <c:chart>
    <c:title>
      <c:tx>
        <c:rich>
          <a:bodyPr/>
          <a:lstStyle/>
          <a:p>
            <a:pPr>
              <a:defRPr sz="1200"/>
            </a:pPr>
            <a:r>
              <a:rPr lang="en-US" sz="1200"/>
              <a:t>Les formes de la PLV</a:t>
            </a:r>
          </a:p>
        </c:rich>
      </c:tx>
      <c:overlay val="1"/>
    </c:title>
    <c:view3D>
      <c:depthPercent val="100"/>
      <c:rAngAx val="1"/>
    </c:view3D>
    <c:plotArea>
      <c:layout>
        <c:manualLayout>
          <c:layoutTarget val="inner"/>
          <c:xMode val="edge"/>
          <c:yMode val="edge"/>
          <c:x val="0.0912385145024398"/>
          <c:y val="0.119706495185218"/>
          <c:w val="0.87212543988949"/>
          <c:h val="0.676233884931008"/>
        </c:manualLayout>
      </c:layout>
      <c:bar3DChart>
        <c:barDir val="col"/>
        <c:grouping val="clustered"/>
        <c:ser>
          <c:idx val="0"/>
          <c:order val="0"/>
          <c:cat>
            <c:strRef>
              <c:f>Feuil2!$M$4:$M$9</c:f>
              <c:strCache>
                <c:ptCount val="6"/>
                <c:pt idx="0">
                  <c:v>Affichage</c:v>
                </c:pt>
                <c:pt idx="1">
                  <c:v>Présentoir</c:v>
                </c:pt>
                <c:pt idx="2">
                  <c:v>Ecran</c:v>
                </c:pt>
                <c:pt idx="3">
                  <c:v>Son</c:v>
                </c:pt>
                <c:pt idx="4">
                  <c:v>Animation</c:v>
                </c:pt>
                <c:pt idx="5">
                  <c:v>autres</c:v>
                </c:pt>
              </c:strCache>
            </c:strRef>
          </c:cat>
          <c:val>
            <c:numRef>
              <c:f>Feuil2!$N$4:$N$9</c:f>
              <c:numCache>
                <c:formatCode>General</c:formatCode>
                <c:ptCount val="6"/>
                <c:pt idx="0">
                  <c:v>4.0</c:v>
                </c:pt>
                <c:pt idx="1">
                  <c:v>5.0</c:v>
                </c:pt>
                <c:pt idx="2">
                  <c:v>7.0</c:v>
                </c:pt>
                <c:pt idx="3">
                  <c:v>2.0</c:v>
                </c:pt>
                <c:pt idx="4">
                  <c:v>4.0</c:v>
                </c:pt>
                <c:pt idx="5">
                  <c:v>2.0</c:v>
                </c:pt>
              </c:numCache>
            </c:numRef>
          </c:val>
        </c:ser>
        <c:shape val="box"/>
        <c:axId val="569240408"/>
        <c:axId val="589704088"/>
        <c:axId val="0"/>
      </c:bar3DChart>
      <c:catAx>
        <c:axId val="569240408"/>
        <c:scaling>
          <c:orientation val="minMax"/>
        </c:scaling>
        <c:axPos val="b"/>
        <c:numFmt formatCode="General" sourceLinked="1"/>
        <c:tickLblPos val="nextTo"/>
        <c:txPr>
          <a:bodyPr/>
          <a:lstStyle/>
          <a:p>
            <a:pPr>
              <a:defRPr sz="800"/>
            </a:pPr>
            <a:endParaRPr lang="fr-FR"/>
          </a:p>
        </c:txPr>
        <c:crossAx val="589704088"/>
        <c:crosses val="autoZero"/>
        <c:auto val="1"/>
        <c:lblAlgn val="ctr"/>
        <c:lblOffset val="100"/>
      </c:catAx>
      <c:valAx>
        <c:axId val="589704088"/>
        <c:scaling>
          <c:orientation val="minMax"/>
        </c:scaling>
        <c:axPos val="l"/>
        <c:majorGridlines/>
        <c:numFmt formatCode="General" sourceLinked="1"/>
        <c:tickLblPos val="nextTo"/>
        <c:crossAx val="569240408"/>
        <c:crosses val="autoZero"/>
        <c:crossBetween val="between"/>
      </c:valAx>
      <c:spPr>
        <a:noFill/>
        <a:ln w="25400">
          <a:noFill/>
        </a:ln>
      </c:spPr>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fr-FR"/>
  <c:style val="2"/>
  <c:chart>
    <c:title>
      <c:tx>
        <c:rich>
          <a:bodyPr/>
          <a:lstStyle/>
          <a:p>
            <a:pPr>
              <a:defRPr sz="1100"/>
            </a:pPr>
            <a:r>
              <a:rPr lang="en-US" sz="1100"/>
              <a:t>Perception de la PLV et de la publicité en général</a:t>
            </a:r>
          </a:p>
        </c:rich>
      </c:tx>
      <c:layout>
        <c:manualLayout>
          <c:xMode val="edge"/>
          <c:yMode val="edge"/>
          <c:x val="0.116636727292591"/>
          <c:y val="0.0"/>
        </c:manualLayout>
      </c:layout>
    </c:title>
    <c:view3D>
      <c:rotX val="30"/>
      <c:perspective val="30"/>
    </c:view3D>
    <c:plotArea>
      <c:layout>
        <c:manualLayout>
          <c:layoutTarget val="inner"/>
          <c:xMode val="edge"/>
          <c:yMode val="edge"/>
          <c:x val="0.0930555555555564"/>
          <c:y val="0.249811898512687"/>
          <c:w val="0.786111111111111"/>
          <c:h val="0.644311388159814"/>
        </c:manualLayout>
      </c:layout>
      <c:pie3DChart>
        <c:varyColors val="1"/>
        <c:ser>
          <c:idx val="0"/>
          <c:order val="0"/>
          <c:explosion val="25"/>
          <c:dLbls>
            <c:showCatName val="1"/>
            <c:showPercent val="1"/>
          </c:dLbls>
          <c:cat>
            <c:strRef>
              <c:f>Feuil2!$P$4:$P$5</c:f>
              <c:strCache>
                <c:ptCount val="2"/>
                <c:pt idx="0">
                  <c:v>Oui</c:v>
                </c:pt>
                <c:pt idx="1">
                  <c:v>Non</c:v>
                </c:pt>
              </c:strCache>
            </c:strRef>
          </c:cat>
          <c:val>
            <c:numRef>
              <c:f>Feuil2!$Q$4:$Q$5</c:f>
              <c:numCache>
                <c:formatCode>General</c:formatCode>
                <c:ptCount val="2"/>
                <c:pt idx="0">
                  <c:v>9.0</c:v>
                </c:pt>
                <c:pt idx="1">
                  <c:v>15.0</c:v>
                </c:pt>
              </c:numCache>
            </c:numRef>
          </c:val>
        </c:ser>
        <c:dLbls>
          <c:showCatName val="1"/>
          <c:showPercent val="1"/>
        </c:dLbls>
      </c:pie3DChart>
      <c:spPr>
        <a:noFill/>
        <a:ln w="25400">
          <a:noFill/>
        </a:ln>
      </c:spPr>
    </c:plotArea>
    <c:plotVisOnly val="1"/>
    <c:dispBlanksAs val="zero"/>
  </c:chart>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9537B0326D1B4748821FD2F83D0397F1"/>
        <w:category>
          <w:name w:val="Général"/>
          <w:gallery w:val="placeholder"/>
        </w:category>
        <w:types>
          <w:type w:val="bbPlcHdr"/>
        </w:types>
        <w:behaviors>
          <w:behavior w:val="content"/>
        </w:behaviors>
        <w:guid w:val="{B0D523AA-A590-48F4-88D9-577D7E4D600B}"/>
      </w:docPartPr>
      <w:docPartBody>
        <w:p w:rsidR="00380DF0" w:rsidRDefault="00FC66A0" w:rsidP="00FC66A0">
          <w:pPr>
            <w:pStyle w:val="9537B0326D1B4748821FD2F83D0397F1"/>
          </w:pPr>
          <w:r>
            <w:rPr>
              <w:color w:val="484329" w:themeColor="background2" w:themeShade="3F"/>
              <w:sz w:val="28"/>
              <w:szCs w:val="28"/>
            </w:rPr>
            <w:t>[Tapez le sous-titre du document]</w:t>
          </w:r>
        </w:p>
      </w:docPartBody>
    </w:docPart>
    <w:docPart>
      <w:docPartPr>
        <w:name w:val="C00DAFD19CA3419B9CD092E4B503FF93"/>
        <w:category>
          <w:name w:val="Général"/>
          <w:gallery w:val="placeholder"/>
        </w:category>
        <w:types>
          <w:type w:val="bbPlcHdr"/>
        </w:types>
        <w:behaviors>
          <w:behavior w:val="content"/>
        </w:behaviors>
        <w:guid w:val="{85D22163-823D-4393-8D95-F19BF40B10DB}"/>
      </w:docPartPr>
      <w:docPartBody>
        <w:p w:rsidR="00380DF0" w:rsidRDefault="00FC66A0" w:rsidP="00FC66A0">
          <w:pPr>
            <w:pStyle w:val="C00DAFD19CA3419B9CD092E4B503FF93"/>
          </w:pPr>
          <w:r>
            <w:rPr>
              <w:b/>
              <w:bCs/>
            </w:rPr>
            <w:t>[Sélectionnez la date]</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oNotTrackMoves/>
  <w:defaultTabStop w:val="708"/>
  <w:hyphenationZone w:val="425"/>
  <w:characterSpacingControl w:val="doNotCompress"/>
  <w:compat>
    <w:useFELayout/>
  </w:compat>
  <w:rsids>
    <w:rsidRoot w:val="00FC66A0"/>
    <w:rsid w:val="00047418"/>
    <w:rsid w:val="00107965"/>
    <w:rsid w:val="001710FF"/>
    <w:rsid w:val="001A688C"/>
    <w:rsid w:val="001C10B1"/>
    <w:rsid w:val="001D38C1"/>
    <w:rsid w:val="002329E2"/>
    <w:rsid w:val="002802C0"/>
    <w:rsid w:val="002C4D32"/>
    <w:rsid w:val="00330FF8"/>
    <w:rsid w:val="00380DF0"/>
    <w:rsid w:val="003927C2"/>
    <w:rsid w:val="00517AA1"/>
    <w:rsid w:val="00692C1F"/>
    <w:rsid w:val="00746786"/>
    <w:rsid w:val="00784AE0"/>
    <w:rsid w:val="00815A97"/>
    <w:rsid w:val="00823E5B"/>
    <w:rsid w:val="00876B91"/>
    <w:rsid w:val="00896081"/>
    <w:rsid w:val="008C206B"/>
    <w:rsid w:val="009169AF"/>
    <w:rsid w:val="00A31560"/>
    <w:rsid w:val="00AA1B92"/>
    <w:rsid w:val="00B86BF6"/>
    <w:rsid w:val="00C55BB2"/>
    <w:rsid w:val="00D07C82"/>
    <w:rsid w:val="00E12282"/>
    <w:rsid w:val="00EF5A8D"/>
    <w:rsid w:val="00FC66A0"/>
  </w:rsids>
  <m:mathPr>
    <m:mathFont m:val="Impact"/>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0DF0"/>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customStyle="1" w:styleId="B32D57C13A604C00880FE00AD043F828">
    <w:name w:val="B32D57C13A604C00880FE00AD043F828"/>
    <w:rsid w:val="00FC66A0"/>
  </w:style>
  <w:style w:type="paragraph" w:customStyle="1" w:styleId="9537B0326D1B4748821FD2F83D0397F1">
    <w:name w:val="9537B0326D1B4748821FD2F83D0397F1"/>
    <w:rsid w:val="00FC66A0"/>
  </w:style>
  <w:style w:type="paragraph" w:customStyle="1" w:styleId="0EC14C7779EE410BB6A831D839D61640">
    <w:name w:val="0EC14C7779EE410BB6A831D839D61640"/>
    <w:rsid w:val="00FC66A0"/>
  </w:style>
  <w:style w:type="paragraph" w:customStyle="1" w:styleId="B89C79C524F642768A50A70C535C3AD6">
    <w:name w:val="B89C79C524F642768A50A70C535C3AD6"/>
    <w:rsid w:val="00FC66A0"/>
  </w:style>
  <w:style w:type="paragraph" w:customStyle="1" w:styleId="C00DAFD19CA3419B9CD092E4B503FF93">
    <w:name w:val="C00DAFD19CA3419B9CD092E4B503FF93"/>
    <w:rsid w:val="00FC66A0"/>
  </w:style>
</w:styles>
</file>

<file path=word/glossary/webSettings.xml><?xml version="1.0" encoding="utf-8"?>
<w:webSettings xmlns:r="http://schemas.openxmlformats.org/officeDocument/2006/relationships" xmlns:w="http://schemas.openxmlformats.org/wordprocessingml/2006/main">
  <w:optimizeForBrowser/>
  <w:doNotSaveAsSingleFile/>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2012-02-19T00:00:00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E13C65-9C0C-3D45-A061-33D63D595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15</Pages>
  <Words>6644</Words>
  <Characters>37874</Characters>
  <Application>Microsoft Macintosh Word</Application>
  <DocSecurity>0</DocSecurity>
  <Lines>315</Lines>
  <Paragraphs>75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46511</CharactersWithSpaces>
  <SharedDoc>false</SharedDoc>
  <HLinks>
    <vt:vector size="120" baseType="variant">
      <vt:variant>
        <vt:i4>8192038</vt:i4>
      </vt:variant>
      <vt:variant>
        <vt:i4>57</vt:i4>
      </vt:variant>
      <vt:variant>
        <vt:i4>0</vt:i4>
      </vt:variant>
      <vt:variant>
        <vt:i4>5</vt:i4>
      </vt:variant>
      <vt:variant>
        <vt:lpwstr>http://www.le-furet-du-retail.com/article-theatralisation-alcool-70203594.html</vt:lpwstr>
      </vt:variant>
      <vt:variant>
        <vt:lpwstr/>
      </vt:variant>
      <vt:variant>
        <vt:i4>5832794</vt:i4>
      </vt:variant>
      <vt:variant>
        <vt:i4>54</vt:i4>
      </vt:variant>
      <vt:variant>
        <vt:i4>0</vt:i4>
      </vt:variant>
      <vt:variant>
        <vt:i4>5</vt:i4>
      </vt:variant>
      <vt:variant>
        <vt:lpwstr>http://www.le-furet-du-retail.com/article-kinder-roi-de-la-vente-hors-rayon-72553562.html</vt:lpwstr>
      </vt:variant>
      <vt:variant>
        <vt:lpwstr/>
      </vt:variant>
      <vt:variant>
        <vt:i4>589892</vt:i4>
      </vt:variant>
      <vt:variant>
        <vt:i4>51</vt:i4>
      </vt:variant>
      <vt:variant>
        <vt:i4>0</vt:i4>
      </vt:variant>
      <vt:variant>
        <vt:i4>5</vt:i4>
      </vt:variant>
      <vt:variant>
        <vt:lpwstr>http://www.le-furet-du-retail.com/article-les-rois-de-la-theatralisation-en-hm-ope-rentree-2010-85780580.html</vt:lpwstr>
      </vt:variant>
      <vt:variant>
        <vt:lpwstr/>
      </vt:variant>
      <vt:variant>
        <vt:i4>3670131</vt:i4>
      </vt:variant>
      <vt:variant>
        <vt:i4>48</vt:i4>
      </vt:variant>
      <vt:variant>
        <vt:i4>0</vt:i4>
      </vt:variant>
      <vt:variant>
        <vt:i4>5</vt:i4>
      </vt:variant>
      <vt:variant>
        <vt:lpwstr>http://espace.muc.free.fr/nouvellepage1.htm</vt:lpwstr>
      </vt:variant>
      <vt:variant>
        <vt:lpwstr/>
      </vt:variant>
      <vt:variant>
        <vt:i4>852032</vt:i4>
      </vt:variant>
      <vt:variant>
        <vt:i4>45</vt:i4>
      </vt:variant>
      <vt:variant>
        <vt:i4>0</vt:i4>
      </vt:variant>
      <vt:variant>
        <vt:i4>5</vt:i4>
      </vt:variant>
      <vt:variant>
        <vt:lpwstr>http://www.cmcv.fr/Packaging-PLV</vt:lpwstr>
      </vt:variant>
      <vt:variant>
        <vt:lpwstr/>
      </vt:variant>
      <vt:variant>
        <vt:i4>4653136</vt:i4>
      </vt:variant>
      <vt:variant>
        <vt:i4>42</vt:i4>
      </vt:variant>
      <vt:variant>
        <vt:i4>0</vt:i4>
      </vt:variant>
      <vt:variant>
        <vt:i4>5</vt:i4>
      </vt:variant>
      <vt:variant>
        <vt:lpwstr>http://www.strategies.fr/etudes-tendances/dossiers/r3715/r3713W/etude-la-plv-fait-vendre.html</vt:lpwstr>
      </vt:variant>
      <vt:variant>
        <vt:lpwstr/>
      </vt:variant>
      <vt:variant>
        <vt:i4>4259861</vt:i4>
      </vt:variant>
      <vt:variant>
        <vt:i4>39</vt:i4>
      </vt:variant>
      <vt:variant>
        <vt:i4>0</vt:i4>
      </vt:variant>
      <vt:variant>
        <vt:i4>5</vt:i4>
      </vt:variant>
      <vt:variant>
        <vt:lpwstr>http://www.promos-pub.com/reflexions/2009/04/03/la-plv-en-2008-bilan</vt:lpwstr>
      </vt:variant>
      <vt:variant>
        <vt:lpwstr/>
      </vt:variant>
      <vt:variant>
        <vt:i4>7471164</vt:i4>
      </vt:variant>
      <vt:variant>
        <vt:i4>36</vt:i4>
      </vt:variant>
      <vt:variant>
        <vt:i4>0</vt:i4>
      </vt:variant>
      <vt:variant>
        <vt:i4>5</vt:i4>
      </vt:variant>
      <vt:variant>
        <vt:lpwstr>http://www.strategies.fr/etudes-tendances/dossiers/r3715/plv-et-en-plus-c-est-efficace.html</vt:lpwstr>
      </vt:variant>
      <vt:variant>
        <vt:lpwstr/>
      </vt:variant>
      <vt:variant>
        <vt:i4>4259848</vt:i4>
      </vt:variant>
      <vt:variant>
        <vt:i4>33</vt:i4>
      </vt:variant>
      <vt:variant>
        <vt:i4>0</vt:i4>
      </vt:variant>
      <vt:variant>
        <vt:i4>5</vt:i4>
      </vt:variant>
      <vt:variant>
        <vt:lpwstr>http://www.popai.fr/documentation.htm</vt:lpwstr>
      </vt:variant>
      <vt:variant>
        <vt:lpwstr/>
      </vt:variant>
      <vt:variant>
        <vt:i4>4915281</vt:i4>
      </vt:variant>
      <vt:variant>
        <vt:i4>30</vt:i4>
      </vt:variant>
      <vt:variant>
        <vt:i4>0</vt:i4>
      </vt:variant>
      <vt:variant>
        <vt:i4>5</vt:i4>
      </vt:variant>
      <vt:variant>
        <vt:lpwstr>http://www.e-marketing.fr/Marketing-Magazine/Article/La-PLV-moteur-d-achat-4383-1.htm</vt:lpwstr>
      </vt:variant>
      <vt:variant>
        <vt:lpwstr/>
      </vt:variant>
      <vt:variant>
        <vt:i4>1704002</vt:i4>
      </vt:variant>
      <vt:variant>
        <vt:i4>27</vt:i4>
      </vt:variant>
      <vt:variant>
        <vt:i4>0</vt:i4>
      </vt:variant>
      <vt:variant>
        <vt:i4>5</vt:i4>
      </vt:variant>
      <vt:variant>
        <vt:lpwstr>http://www.marketing-etudiant.fr/actualites/plv-numerique-sephora.php</vt:lpwstr>
      </vt:variant>
      <vt:variant>
        <vt:lpwstr/>
      </vt:variant>
      <vt:variant>
        <vt:i4>65550</vt:i4>
      </vt:variant>
      <vt:variant>
        <vt:i4>24</vt:i4>
      </vt:variant>
      <vt:variant>
        <vt:i4>0</vt:i4>
      </vt:variant>
      <vt:variant>
        <vt:i4>5</vt:i4>
      </vt:variant>
      <vt:variant>
        <vt:lpwstr>http://www.dyn-com.com/dyncom83/atouts/atouts.htm</vt:lpwstr>
      </vt:variant>
      <vt:variant>
        <vt:lpwstr/>
      </vt:variant>
      <vt:variant>
        <vt:i4>917519</vt:i4>
      </vt:variant>
      <vt:variant>
        <vt:i4>21</vt:i4>
      </vt:variant>
      <vt:variant>
        <vt:i4>0</vt:i4>
      </vt:variant>
      <vt:variant>
        <vt:i4>5</vt:i4>
      </vt:variant>
      <vt:variant>
        <vt:lpwstr>http://www.dyn-com.com/dyncom72/atouts/atouts.htm</vt:lpwstr>
      </vt:variant>
      <vt:variant>
        <vt:lpwstr/>
      </vt:variant>
      <vt:variant>
        <vt:i4>2818155</vt:i4>
      </vt:variant>
      <vt:variant>
        <vt:i4>18</vt:i4>
      </vt:variant>
      <vt:variant>
        <vt:i4>0</vt:i4>
      </vt:variant>
      <vt:variant>
        <vt:i4>5</vt:i4>
      </vt:variant>
      <vt:variant>
        <vt:lpwstr>http://www.neamedia.fr/etudes_de_cas.php</vt:lpwstr>
      </vt:variant>
      <vt:variant>
        <vt:lpwstr/>
      </vt:variant>
      <vt:variant>
        <vt:i4>6750311</vt:i4>
      </vt:variant>
      <vt:variant>
        <vt:i4>15</vt:i4>
      </vt:variant>
      <vt:variant>
        <vt:i4>0</vt:i4>
      </vt:variant>
      <vt:variant>
        <vt:i4>5</vt:i4>
      </vt:variant>
      <vt:variant>
        <vt:lpwstr>http://www.plv.eu/</vt:lpwstr>
      </vt:variant>
      <vt:variant>
        <vt:lpwstr/>
      </vt:variant>
      <vt:variant>
        <vt:i4>5898321</vt:i4>
      </vt:variant>
      <vt:variant>
        <vt:i4>12</vt:i4>
      </vt:variant>
      <vt:variant>
        <vt:i4>0</vt:i4>
      </vt:variant>
      <vt:variant>
        <vt:i4>5</vt:i4>
      </vt:variant>
      <vt:variant>
        <vt:lpwstr>http://www.la-plv.fr/</vt:lpwstr>
      </vt:variant>
      <vt:variant>
        <vt:lpwstr/>
      </vt:variant>
      <vt:variant>
        <vt:i4>7012472</vt:i4>
      </vt:variant>
      <vt:variant>
        <vt:i4>9</vt:i4>
      </vt:variant>
      <vt:variant>
        <vt:i4>0</vt:i4>
      </vt:variant>
      <vt:variant>
        <vt:i4>5</vt:i4>
      </vt:variant>
      <vt:variant>
        <vt:lpwstr>http://www.promos-pub.com/actualite/2010/01/15/publicite-la-mini-a-la-fiac-la-perception-de-la-publicite-le-grand-prix-d-affichage</vt:lpwstr>
      </vt:variant>
      <vt:variant>
        <vt:lpwstr/>
      </vt:variant>
      <vt:variant>
        <vt:i4>3080245</vt:i4>
      </vt:variant>
      <vt:variant>
        <vt:i4>6</vt:i4>
      </vt:variant>
      <vt:variant>
        <vt:i4>0</vt:i4>
      </vt:variant>
      <vt:variant>
        <vt:i4>5</vt:i4>
      </vt:variant>
      <vt:variant>
        <vt:lpwstr>http://www.marketing-etudiant.fr/cours/p/pub-comportement-consommateur.php</vt:lpwstr>
      </vt:variant>
      <vt:variant>
        <vt:lpwstr/>
      </vt:variant>
      <vt:variant>
        <vt:i4>2162744</vt:i4>
      </vt:variant>
      <vt:variant>
        <vt:i4>3</vt:i4>
      </vt:variant>
      <vt:variant>
        <vt:i4>0</vt:i4>
      </vt:variant>
      <vt:variant>
        <vt:i4>5</vt:i4>
      </vt:variant>
      <vt:variant>
        <vt:lpwstr>http://www.jybaudot.fr/CRM/perception.html</vt:lpwstr>
      </vt:variant>
      <vt:variant>
        <vt:lpwstr/>
      </vt:variant>
      <vt:variant>
        <vt:i4>5898321</vt:i4>
      </vt:variant>
      <vt:variant>
        <vt:i4>0</vt:i4>
      </vt:variant>
      <vt:variant>
        <vt:i4>0</vt:i4>
      </vt:variant>
      <vt:variant>
        <vt:i4>5</vt:i4>
      </vt:variant>
      <vt:variant>
        <vt:lpwstr>http://www.la-plv.fr/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Comportement du Consommateur</dc:subject>
  <dc:creator>Capdupuy Tamara 	Faucheux PierreCapdupuy Tamara Yaddadene Chemseddine Antoine VERRIN</dc:creator>
  <cp:lastModifiedBy>Antoine Verrin</cp:lastModifiedBy>
  <cp:revision>31</cp:revision>
  <dcterms:created xsi:type="dcterms:W3CDTF">2012-03-13T14:26:00Z</dcterms:created>
  <dcterms:modified xsi:type="dcterms:W3CDTF">2012-06-18T10:24:00Z</dcterms:modified>
</cp:coreProperties>
</file>